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812" w:type="dxa"/>
        <w:tblInd w:w="-23" w:type="dxa"/>
        <w:tblCellMar>
          <w:left w:w="10" w:type="dxa"/>
          <w:right w:w="10" w:type="dxa"/>
        </w:tblCellMar>
        <w:tblLook w:val="0000" w:firstRow="0" w:lastRow="0" w:firstColumn="0" w:lastColumn="0" w:noHBand="0" w:noVBand="0"/>
      </w:tblPr>
      <w:tblGrid>
        <w:gridCol w:w="4412"/>
        <w:gridCol w:w="1400"/>
      </w:tblGrid>
      <w:tr w:rsidR="0028476D" w:rsidRPr="002A0ADA" w14:paraId="0FE4FEF8"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Year Group</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A502696" w14:textId="6E6BEF93" w:rsidR="0028476D" w:rsidRPr="002A0ADA" w:rsidRDefault="00222CDA" w:rsidP="001F2A28">
            <w:pPr>
              <w:spacing w:after="0" w:line="240" w:lineRule="auto"/>
              <w:rPr>
                <w:rFonts w:ascii="Arial" w:hAnsi="Arial" w:cs="Arial"/>
                <w:sz w:val="24"/>
                <w:szCs w:val="24"/>
              </w:rPr>
            </w:pPr>
            <w:r>
              <w:rPr>
                <w:rFonts w:ascii="Arial" w:hAnsi="Arial" w:cs="Arial"/>
                <w:sz w:val="24"/>
                <w:szCs w:val="24"/>
              </w:rPr>
              <w:t>2</w:t>
            </w:r>
          </w:p>
        </w:tc>
      </w:tr>
      <w:tr w:rsidR="0028476D" w:rsidRPr="002A0ADA" w14:paraId="7FC872EC"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Term</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2085B81E" w14:textId="7116FDD0" w:rsidR="0028476D" w:rsidRDefault="000E62D5">
            <w:pPr>
              <w:spacing w:after="0" w:line="240" w:lineRule="auto"/>
              <w:rPr>
                <w:rFonts w:ascii="Arial" w:hAnsi="Arial" w:cs="Arial"/>
                <w:sz w:val="24"/>
                <w:szCs w:val="24"/>
              </w:rPr>
            </w:pPr>
            <w:r>
              <w:rPr>
                <w:rFonts w:ascii="Arial" w:hAnsi="Arial" w:cs="Arial"/>
                <w:sz w:val="24"/>
                <w:szCs w:val="24"/>
              </w:rPr>
              <w:t>Spring 2</w:t>
            </w:r>
            <w:bookmarkStart w:id="0" w:name="_GoBack"/>
            <w:bookmarkEnd w:id="0"/>
          </w:p>
          <w:p w14:paraId="5BD46F8E" w14:textId="78F31551" w:rsidR="001F2A28" w:rsidRPr="002A0ADA" w:rsidRDefault="001F2A28">
            <w:pPr>
              <w:spacing w:after="0" w:line="240" w:lineRule="auto"/>
              <w:rPr>
                <w:rFonts w:ascii="Arial" w:hAnsi="Arial" w:cs="Arial"/>
                <w:sz w:val="24"/>
                <w:szCs w:val="24"/>
              </w:rPr>
            </w:pPr>
          </w:p>
        </w:tc>
      </w:tr>
      <w:tr w:rsidR="0028476D" w:rsidRPr="002A0ADA" w14:paraId="6DEF3716"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Subject</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FF3256A" w14:textId="5A8CBB56" w:rsidR="0028476D" w:rsidRPr="002A0ADA" w:rsidRDefault="00222CDA" w:rsidP="001F2A28">
            <w:pPr>
              <w:spacing w:after="0" w:line="240" w:lineRule="auto"/>
              <w:rPr>
                <w:rFonts w:ascii="Arial" w:hAnsi="Arial" w:cs="Arial"/>
                <w:sz w:val="24"/>
                <w:szCs w:val="24"/>
              </w:rPr>
            </w:pPr>
            <w:r>
              <w:rPr>
                <w:rFonts w:ascii="Arial" w:hAnsi="Arial" w:cs="Arial"/>
                <w:sz w:val="24"/>
                <w:szCs w:val="24"/>
              </w:rPr>
              <w:t>ART</w:t>
            </w:r>
          </w:p>
        </w:tc>
      </w:tr>
    </w:tbl>
    <w:tbl>
      <w:tblPr>
        <w:tblpPr w:leftFromText="180" w:rightFromText="180" w:vertAnchor="text" w:horzAnchor="margin" w:tblpXSpec="right" w:tblpY="-1408"/>
        <w:tblW w:w="8057" w:type="dxa"/>
        <w:tblCellMar>
          <w:left w:w="10" w:type="dxa"/>
          <w:right w:w="10" w:type="dxa"/>
        </w:tblCellMar>
        <w:tblLook w:val="0000" w:firstRow="0" w:lastRow="0" w:firstColumn="0" w:lastColumn="0" w:noHBand="0" w:noVBand="0"/>
      </w:tblPr>
      <w:tblGrid>
        <w:gridCol w:w="1980"/>
        <w:gridCol w:w="6077"/>
      </w:tblGrid>
      <w:tr w:rsidR="00830182" w:rsidRPr="002A0ADA" w14:paraId="1AD5C104" w14:textId="77777777" w:rsidTr="001F2A28">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CF5C00F" w14:textId="63FBBA64" w:rsidR="00B22B48" w:rsidRPr="00222CDA" w:rsidRDefault="00222CDA" w:rsidP="001F2A28">
            <w:pPr>
              <w:spacing w:after="0" w:line="240" w:lineRule="auto"/>
              <w:rPr>
                <w:rFonts w:ascii="Arial" w:hAnsi="Arial" w:cs="Arial"/>
                <w:sz w:val="20"/>
                <w:szCs w:val="20"/>
              </w:rPr>
            </w:pPr>
            <w:r w:rsidRPr="00222CDA">
              <w:rPr>
                <w:rFonts w:ascii="Arial" w:hAnsi="Arial" w:cs="Arial"/>
                <w:sz w:val="20"/>
                <w:szCs w:val="20"/>
              </w:rPr>
              <w:t>Expressive Painting (Accessart)</w:t>
            </w:r>
          </w:p>
        </w:tc>
      </w:tr>
      <w:tr w:rsidR="00830182" w:rsidRPr="002A0ADA" w14:paraId="5184C859" w14:textId="77777777" w:rsidTr="00222CDA">
        <w:trPr>
          <w:trHeight w:val="1019"/>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83FC566" w14:textId="32595EE7" w:rsidR="00222CDA" w:rsidRPr="00222CDA" w:rsidRDefault="00222CDA" w:rsidP="00222CDA">
            <w:pPr>
              <w:pStyle w:val="Heading4"/>
              <w:shd w:val="clear" w:color="auto" w:fill="FFFFFF"/>
              <w:spacing w:before="0" w:line="360" w:lineRule="atLeast"/>
              <w:rPr>
                <w:rFonts w:ascii="Arial" w:eastAsia="Times New Roman" w:hAnsi="Arial" w:cs="Arial"/>
                <w:i w:val="0"/>
                <w:iCs w:val="0"/>
                <w:color w:val="000000"/>
                <w:sz w:val="20"/>
                <w:szCs w:val="20"/>
                <w:lang w:eastAsia="en-GB"/>
              </w:rPr>
            </w:pPr>
            <w:r w:rsidRPr="00222CDA">
              <w:rPr>
                <w:rFonts w:ascii="Arial" w:eastAsia="Times New Roman" w:hAnsi="Arial" w:cs="Arial"/>
                <w:color w:val="99CC00"/>
                <w:sz w:val="20"/>
                <w:szCs w:val="20"/>
                <w:lang w:eastAsia="en-GB"/>
              </w:rPr>
              <w:t>To enable children to explore expressive use of paint. This includes exploring colour, colour mixing and intention behind mark making.</w:t>
            </w:r>
            <w:r w:rsidRPr="00222CDA">
              <w:rPr>
                <w:rFonts w:ascii="Arial" w:eastAsia="Times New Roman" w:hAnsi="Arial" w:cs="Arial"/>
                <w:b/>
                <w:bCs/>
                <w:i w:val="0"/>
                <w:iCs w:val="0"/>
                <w:color w:val="000000"/>
                <w:sz w:val="20"/>
                <w:szCs w:val="20"/>
                <w:lang w:eastAsia="en-GB"/>
              </w:rPr>
              <w:t xml:space="preserve"> ARTISTS: </w:t>
            </w:r>
            <w:r w:rsidRPr="00222CDA">
              <w:rPr>
                <w:rFonts w:ascii="Comic Sans MS" w:eastAsia="Times New Roman" w:hAnsi="Comic Sans MS" w:cs="Arial"/>
                <w:b/>
                <w:bCs/>
                <w:i w:val="0"/>
                <w:iCs w:val="0"/>
                <w:color w:val="000000"/>
                <w:sz w:val="20"/>
                <w:szCs w:val="20"/>
                <w:lang w:eastAsia="en-GB"/>
              </w:rPr>
              <w:t>Marela Zacarías, Charlie French, Vincent Van Gogh, Cezanne</w:t>
            </w:r>
          </w:p>
        </w:tc>
      </w:tr>
    </w:tbl>
    <w:p w14:paraId="0D213032" w14:textId="56F2592F" w:rsidR="0028476D" w:rsidRPr="002A0ADA" w:rsidRDefault="0028476D">
      <w:pPr>
        <w:spacing w:after="0"/>
        <w:rPr>
          <w:rFonts w:ascii="Arial" w:hAnsi="Arial" w:cs="Arial"/>
          <w:sz w:val="24"/>
          <w:szCs w:val="24"/>
        </w:rPr>
      </w:pPr>
    </w:p>
    <w:p w14:paraId="2A545005" w14:textId="7F8E9186" w:rsidR="00734C34" w:rsidRPr="002A0ADA" w:rsidRDefault="00734C34">
      <w:pPr>
        <w:spacing w:after="0"/>
        <w:rPr>
          <w:rFonts w:ascii="Arial" w:hAnsi="Arial" w:cs="Arial"/>
          <w:sz w:val="24"/>
          <w:szCs w:val="24"/>
        </w:rPr>
      </w:pPr>
    </w:p>
    <w:tbl>
      <w:tblPr>
        <w:tblpPr w:leftFromText="180" w:rightFromText="180" w:vertAnchor="text" w:horzAnchor="margin" w:tblpY="176"/>
        <w:tblW w:w="13912" w:type="dxa"/>
        <w:tblCellMar>
          <w:left w:w="10" w:type="dxa"/>
          <w:right w:w="10" w:type="dxa"/>
        </w:tblCellMar>
        <w:tblLook w:val="0000" w:firstRow="0" w:lastRow="0" w:firstColumn="0" w:lastColumn="0" w:noHBand="0" w:noVBand="0"/>
      </w:tblPr>
      <w:tblGrid>
        <w:gridCol w:w="3109"/>
        <w:gridCol w:w="10803"/>
      </w:tblGrid>
      <w:tr w:rsidR="00DB5E42" w:rsidRPr="002A0ADA" w14:paraId="175D2CC6" w14:textId="77777777" w:rsidTr="00DB5E42">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665FFCDE" w14:textId="77777777" w:rsidR="00DB5E42" w:rsidRPr="002A0ADA" w:rsidRDefault="00DB5E42" w:rsidP="00DB5E42">
            <w:pPr>
              <w:spacing w:after="0" w:line="240" w:lineRule="auto"/>
              <w:rPr>
                <w:rFonts w:ascii="Arial" w:hAnsi="Arial" w:cs="Arial"/>
                <w:b/>
                <w:bCs/>
                <w:sz w:val="28"/>
                <w:szCs w:val="28"/>
              </w:rPr>
            </w:pPr>
            <w:r w:rsidRPr="002A0ADA">
              <w:rPr>
                <w:rFonts w:ascii="Arial" w:hAnsi="Arial" w:cs="Arial"/>
                <w:b/>
                <w:bCs/>
                <w:sz w:val="28"/>
                <w:szCs w:val="28"/>
              </w:rPr>
              <w:t>Key Vocabulary</w:t>
            </w:r>
          </w:p>
          <w:p w14:paraId="0B74C5B1" w14:textId="77777777" w:rsidR="00DB5E42" w:rsidRPr="002A0ADA" w:rsidRDefault="00DB5E42" w:rsidP="00DB5E42">
            <w:pPr>
              <w:spacing w:after="0" w:line="240" w:lineRule="auto"/>
              <w:rPr>
                <w:rFonts w:ascii="Arial" w:hAnsi="Arial" w:cs="Arial"/>
                <w:sz w:val="24"/>
                <w:szCs w:val="24"/>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6A8FB20D" w14:textId="4A4AE9D6" w:rsidR="001F2A28" w:rsidRPr="001A3010" w:rsidRDefault="00222CDA" w:rsidP="00DB5E42">
            <w:pPr>
              <w:pStyle w:val="paragraph"/>
              <w:spacing w:before="0" w:beforeAutospacing="0" w:after="0" w:afterAutospacing="0"/>
              <w:textAlignment w:val="baseline"/>
              <w:rPr>
                <w:rFonts w:ascii="Comic Sans MS" w:hAnsi="Comic Sans MS" w:cs="Arial"/>
                <w:b/>
                <w:sz w:val="20"/>
                <w:szCs w:val="20"/>
              </w:rPr>
            </w:pPr>
            <w:r w:rsidRPr="00E67D1D">
              <w:rPr>
                <w:rFonts w:ascii="Comic Sans MS" w:hAnsi="Comic Sans MS" w:cs="Arial"/>
                <w:b/>
                <w:sz w:val="20"/>
                <w:szCs w:val="20"/>
              </w:rPr>
              <w:t xml:space="preserve">Primary and secondary colours, expressive, artist, sketchbook, hues, abstract, still life, </w:t>
            </w:r>
            <w:r w:rsidR="00E67D1D" w:rsidRPr="00E67D1D">
              <w:rPr>
                <w:rFonts w:ascii="Comic Sans MS" w:hAnsi="Comic Sans MS" w:cs="Arial"/>
                <w:b/>
                <w:sz w:val="20"/>
                <w:szCs w:val="20"/>
              </w:rPr>
              <w:t>brush marks,</w:t>
            </w:r>
            <w:r w:rsidR="00E67D1D" w:rsidRPr="00E67D1D">
              <w:rPr>
                <w:rFonts w:ascii="Comic Sans MS" w:hAnsi="Comic Sans MS" w:cs="Arial"/>
                <w:b/>
                <w:bCs/>
                <w:color w:val="000000"/>
                <w:sz w:val="20"/>
                <w:szCs w:val="20"/>
              </w:rPr>
              <w:t xml:space="preserve"> impasto and sgraffito</w:t>
            </w:r>
            <w:r w:rsidR="001A3010">
              <w:rPr>
                <w:rFonts w:ascii="Comic Sans MS" w:hAnsi="Comic Sans MS" w:cs="Arial"/>
                <w:b/>
                <w:bCs/>
                <w:color w:val="000000"/>
                <w:sz w:val="20"/>
                <w:szCs w:val="20"/>
              </w:rPr>
              <w:t>, intuitive, palette</w:t>
            </w:r>
          </w:p>
          <w:p w14:paraId="42E2F1A5" w14:textId="77777777" w:rsidR="00DB5E42" w:rsidRPr="002A0ADA" w:rsidRDefault="00DB5E42" w:rsidP="00DB5E42">
            <w:pPr>
              <w:spacing w:after="0" w:line="240" w:lineRule="auto"/>
              <w:rPr>
                <w:rFonts w:ascii="Arial" w:hAnsi="Arial" w:cs="Arial"/>
                <w:sz w:val="24"/>
                <w:szCs w:val="24"/>
              </w:rPr>
            </w:pPr>
          </w:p>
        </w:tc>
      </w:tr>
    </w:tbl>
    <w:p w14:paraId="1B71CD59" w14:textId="77DF98FC" w:rsidR="00734C34" w:rsidRPr="002A0ADA" w:rsidRDefault="00734C34">
      <w:pPr>
        <w:spacing w:after="0"/>
        <w:rPr>
          <w:rFonts w:ascii="Arial" w:hAnsi="Arial" w:cs="Arial"/>
          <w:sz w:val="24"/>
          <w:szCs w:val="24"/>
        </w:rPr>
      </w:pPr>
    </w:p>
    <w:p w14:paraId="57FCEA97" w14:textId="1CC08431" w:rsidR="00734C34" w:rsidRPr="002A0ADA" w:rsidRDefault="00734C34">
      <w:pPr>
        <w:spacing w:after="0"/>
        <w:rPr>
          <w:rFonts w:ascii="Arial" w:hAnsi="Arial" w:cs="Arial"/>
          <w:sz w:val="24"/>
          <w:szCs w:val="24"/>
        </w:rPr>
      </w:pPr>
    </w:p>
    <w:p w14:paraId="209BFD68" w14:textId="77777777" w:rsidR="00734C34" w:rsidRPr="002A0ADA" w:rsidRDefault="00734C34">
      <w:pPr>
        <w:spacing w:after="0"/>
        <w:rPr>
          <w:rFonts w:ascii="Arial" w:hAnsi="Arial" w:cs="Arial"/>
          <w:vanish/>
          <w:sz w:val="24"/>
          <w:szCs w:val="24"/>
        </w:rPr>
      </w:pPr>
    </w:p>
    <w:p w14:paraId="494B90D4" w14:textId="77777777" w:rsidR="0028476D" w:rsidRPr="002A0ADA" w:rsidRDefault="0028476D">
      <w:pPr>
        <w:rPr>
          <w:rFonts w:ascii="Arial" w:hAnsi="Arial" w:cs="Arial"/>
          <w:sz w:val="24"/>
          <w:szCs w:val="24"/>
        </w:rPr>
      </w:pPr>
    </w:p>
    <w:p w14:paraId="72FFE257" w14:textId="77777777" w:rsidR="0028476D" w:rsidRPr="002A0ADA" w:rsidRDefault="0028476D">
      <w:pPr>
        <w:spacing w:after="0"/>
        <w:rPr>
          <w:rFonts w:ascii="Arial" w:hAnsi="Arial" w:cs="Arial"/>
          <w:vanish/>
          <w:sz w:val="24"/>
          <w:szCs w:val="24"/>
        </w:rPr>
      </w:pPr>
    </w:p>
    <w:p w14:paraId="04259495" w14:textId="77777777" w:rsidR="0028476D" w:rsidRPr="002A0ADA" w:rsidRDefault="0028476D">
      <w:pPr>
        <w:rPr>
          <w:rFonts w:ascii="Arial" w:hAnsi="Arial" w:cs="Arial"/>
          <w:sz w:val="28"/>
          <w:szCs w:val="28"/>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2A0ADA" w14:paraId="1DFCDF60"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6EDD2F74" w:rsidR="0028476D" w:rsidRPr="002A0ADA" w:rsidRDefault="006A5354">
            <w:pPr>
              <w:spacing w:after="0" w:line="240" w:lineRule="auto"/>
              <w:rPr>
                <w:rFonts w:ascii="Arial" w:hAnsi="Arial" w:cs="Arial"/>
                <w:b/>
                <w:bCs/>
                <w:sz w:val="28"/>
                <w:szCs w:val="28"/>
              </w:rPr>
            </w:pPr>
            <w:r w:rsidRPr="002A0ADA">
              <w:rPr>
                <w:rFonts w:ascii="Arial" w:hAnsi="Arial" w:cs="Arial"/>
                <w:b/>
                <w:bCs/>
                <w:sz w:val="28"/>
                <w:szCs w:val="28"/>
              </w:rPr>
              <w:t>skills</w:t>
            </w:r>
          </w:p>
          <w:p w14:paraId="1550CF1F" w14:textId="77777777" w:rsidR="0028476D" w:rsidRPr="002A0ADA" w:rsidRDefault="0028476D">
            <w:pPr>
              <w:spacing w:after="0" w:line="240" w:lineRule="auto"/>
              <w:rPr>
                <w:rFonts w:ascii="Arial" w:hAnsi="Arial" w:cs="Arial"/>
                <w:b/>
                <w:bCs/>
                <w:sz w:val="24"/>
                <w:szCs w:val="24"/>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53DE083A" w14:textId="6B130BE2" w:rsidR="00222CDA" w:rsidRPr="00222CDA" w:rsidRDefault="00222CDA" w:rsidP="00222CDA">
            <w:pPr>
              <w:numPr>
                <w:ilvl w:val="0"/>
                <w:numId w:val="8"/>
              </w:numPr>
              <w:shd w:val="clear" w:color="auto" w:fill="FFFFFF"/>
              <w:suppressAutoHyphens w:val="0"/>
              <w:autoSpaceDN/>
              <w:spacing w:after="0" w:line="360" w:lineRule="atLeast"/>
              <w:ind w:left="360"/>
              <w:outlineLvl w:val="3"/>
              <w:rPr>
                <w:rFonts w:ascii="Comic Sans MS" w:eastAsia="Times New Roman" w:hAnsi="Comic Sans MS" w:cs="Arial"/>
                <w:sz w:val="16"/>
                <w:szCs w:val="16"/>
                <w:lang w:eastAsia="en-GB"/>
              </w:rPr>
            </w:pPr>
            <w:r w:rsidRPr="00B12AD1">
              <w:rPr>
                <w:rFonts w:ascii="Comic Sans MS" w:eastAsia="Times New Roman" w:hAnsi="Comic Sans MS" w:cs="Arial"/>
                <w:sz w:val="16"/>
                <w:szCs w:val="16"/>
                <w:lang w:eastAsia="en-GB"/>
              </w:rPr>
              <w:t xml:space="preserve">To see </w:t>
            </w:r>
            <w:r w:rsidRPr="00222CDA">
              <w:rPr>
                <w:rFonts w:ascii="Comic Sans MS" w:eastAsia="Times New Roman" w:hAnsi="Comic Sans MS" w:cs="Arial"/>
                <w:sz w:val="16"/>
                <w:szCs w:val="16"/>
                <w:lang w:eastAsia="en-GB"/>
              </w:rPr>
              <w:t>how artists, contemporary and old masters, sometimes use paint in an expressive, loose way to create paintings full of life and colour. </w:t>
            </w:r>
          </w:p>
          <w:p w14:paraId="07EE8BB7" w14:textId="75EE87FB" w:rsidR="00222CDA" w:rsidRPr="00222CDA" w:rsidRDefault="00222CDA" w:rsidP="00222CDA">
            <w:pPr>
              <w:numPr>
                <w:ilvl w:val="0"/>
                <w:numId w:val="8"/>
              </w:numPr>
              <w:shd w:val="clear" w:color="auto" w:fill="FFFFFF"/>
              <w:suppressAutoHyphens w:val="0"/>
              <w:autoSpaceDN/>
              <w:spacing w:after="0" w:line="360" w:lineRule="atLeast"/>
              <w:ind w:left="360"/>
              <w:outlineLvl w:val="3"/>
              <w:rPr>
                <w:rFonts w:ascii="Comic Sans MS" w:eastAsia="Times New Roman" w:hAnsi="Comic Sans MS" w:cs="Arial"/>
                <w:sz w:val="16"/>
                <w:szCs w:val="16"/>
                <w:lang w:eastAsia="en-GB"/>
              </w:rPr>
            </w:pPr>
            <w:r w:rsidRPr="00B12AD1">
              <w:rPr>
                <w:rFonts w:ascii="Comic Sans MS" w:eastAsia="Times New Roman" w:hAnsi="Comic Sans MS" w:cs="Arial"/>
                <w:sz w:val="16"/>
                <w:szCs w:val="16"/>
                <w:lang w:eastAsia="en-GB"/>
              </w:rPr>
              <w:t xml:space="preserve">To </w:t>
            </w:r>
            <w:r w:rsidRPr="00222CDA">
              <w:rPr>
                <w:rFonts w:ascii="Comic Sans MS" w:eastAsia="Times New Roman" w:hAnsi="Comic Sans MS" w:cs="Arial"/>
                <w:sz w:val="16"/>
                <w:szCs w:val="16"/>
                <w:lang w:eastAsia="en-GB"/>
              </w:rPr>
              <w:t>start to share my response to the work of other artists.</w:t>
            </w:r>
          </w:p>
          <w:p w14:paraId="65729B82" w14:textId="456AF390" w:rsidR="00222CDA" w:rsidRPr="00222CDA" w:rsidRDefault="00222CDA" w:rsidP="00222CDA">
            <w:pPr>
              <w:numPr>
                <w:ilvl w:val="0"/>
                <w:numId w:val="8"/>
              </w:numPr>
              <w:shd w:val="clear" w:color="auto" w:fill="FFFFFF"/>
              <w:suppressAutoHyphens w:val="0"/>
              <w:autoSpaceDN/>
              <w:spacing w:after="0" w:line="360" w:lineRule="atLeast"/>
              <w:ind w:left="360"/>
              <w:outlineLvl w:val="3"/>
              <w:rPr>
                <w:rFonts w:ascii="Comic Sans MS" w:eastAsia="Times New Roman" w:hAnsi="Comic Sans MS" w:cs="Arial"/>
                <w:sz w:val="16"/>
                <w:szCs w:val="16"/>
                <w:lang w:eastAsia="en-GB"/>
              </w:rPr>
            </w:pPr>
            <w:r w:rsidRPr="00B12AD1">
              <w:rPr>
                <w:rFonts w:ascii="Comic Sans MS" w:eastAsia="Times New Roman" w:hAnsi="Comic Sans MS" w:cs="Arial"/>
                <w:sz w:val="16"/>
                <w:szCs w:val="16"/>
                <w:lang w:eastAsia="en-GB"/>
              </w:rPr>
              <w:t>To</w:t>
            </w:r>
            <w:r w:rsidRPr="00222CDA">
              <w:rPr>
                <w:rFonts w:ascii="Comic Sans MS" w:eastAsia="Times New Roman" w:hAnsi="Comic Sans MS" w:cs="Arial"/>
                <w:sz w:val="16"/>
                <w:szCs w:val="16"/>
                <w:lang w:eastAsia="en-GB"/>
              </w:rPr>
              <w:t xml:space="preserve"> use my sketchbook to fill full of colour and brush marks, inspired by other artists.</w:t>
            </w:r>
          </w:p>
          <w:p w14:paraId="78C4B49F" w14:textId="5833F4B9" w:rsidR="00222CDA" w:rsidRPr="00222CDA" w:rsidRDefault="00222CDA" w:rsidP="00222CDA">
            <w:pPr>
              <w:numPr>
                <w:ilvl w:val="0"/>
                <w:numId w:val="8"/>
              </w:numPr>
              <w:shd w:val="clear" w:color="auto" w:fill="FFFFFF"/>
              <w:suppressAutoHyphens w:val="0"/>
              <w:autoSpaceDN/>
              <w:spacing w:after="0" w:line="360" w:lineRule="atLeast"/>
              <w:ind w:left="360"/>
              <w:outlineLvl w:val="3"/>
              <w:rPr>
                <w:rFonts w:ascii="Comic Sans MS" w:eastAsia="Times New Roman" w:hAnsi="Comic Sans MS" w:cs="Arial"/>
                <w:sz w:val="16"/>
                <w:szCs w:val="16"/>
                <w:lang w:eastAsia="en-GB"/>
              </w:rPr>
            </w:pPr>
            <w:r w:rsidRPr="00B12AD1">
              <w:rPr>
                <w:rFonts w:ascii="Comic Sans MS" w:eastAsia="Times New Roman" w:hAnsi="Comic Sans MS" w:cs="Arial"/>
                <w:sz w:val="16"/>
                <w:szCs w:val="16"/>
                <w:lang w:eastAsia="en-GB"/>
              </w:rPr>
              <w:t>To</w:t>
            </w:r>
            <w:r w:rsidRPr="00222CDA">
              <w:rPr>
                <w:rFonts w:ascii="Comic Sans MS" w:eastAsia="Times New Roman" w:hAnsi="Comic Sans MS" w:cs="Arial"/>
                <w:sz w:val="16"/>
                <w:szCs w:val="16"/>
                <w:lang w:eastAsia="en-GB"/>
              </w:rPr>
              <w:t xml:space="preserve"> recognise primary colours and mix secondary colours. I can experiment with hues by changing the amount of primary colours I add.</w:t>
            </w:r>
          </w:p>
          <w:p w14:paraId="2D523545" w14:textId="0A049476" w:rsidR="00222CDA" w:rsidRPr="00222CDA" w:rsidRDefault="00222CDA" w:rsidP="00222CDA">
            <w:pPr>
              <w:numPr>
                <w:ilvl w:val="0"/>
                <w:numId w:val="8"/>
              </w:numPr>
              <w:shd w:val="clear" w:color="auto" w:fill="FFFFFF"/>
              <w:suppressAutoHyphens w:val="0"/>
              <w:autoSpaceDN/>
              <w:spacing w:after="0" w:line="360" w:lineRule="atLeast"/>
              <w:ind w:left="360"/>
              <w:outlineLvl w:val="3"/>
              <w:rPr>
                <w:rFonts w:ascii="Comic Sans MS" w:eastAsia="Times New Roman" w:hAnsi="Comic Sans MS" w:cs="Arial"/>
                <w:sz w:val="16"/>
                <w:szCs w:val="16"/>
                <w:lang w:eastAsia="en-GB"/>
              </w:rPr>
            </w:pPr>
            <w:r w:rsidRPr="00B12AD1">
              <w:rPr>
                <w:rFonts w:ascii="Comic Sans MS" w:eastAsia="Times New Roman" w:hAnsi="Comic Sans MS" w:cs="Arial"/>
                <w:sz w:val="16"/>
                <w:szCs w:val="16"/>
                <w:lang w:eastAsia="en-GB"/>
              </w:rPr>
              <w:t>To</w:t>
            </w:r>
            <w:r w:rsidRPr="00222CDA">
              <w:rPr>
                <w:rFonts w:ascii="Comic Sans MS" w:eastAsia="Times New Roman" w:hAnsi="Comic Sans MS" w:cs="Arial"/>
                <w:sz w:val="16"/>
                <w:szCs w:val="16"/>
                <w:lang w:eastAsia="en-GB"/>
              </w:rPr>
              <w:t xml:space="preserve"> use various home</w:t>
            </w:r>
            <w:r w:rsidRPr="00B12AD1">
              <w:rPr>
                <w:rFonts w:ascii="Comic Sans MS" w:eastAsia="Times New Roman" w:hAnsi="Comic Sans MS" w:cs="Arial"/>
                <w:sz w:val="16"/>
                <w:szCs w:val="16"/>
                <w:lang w:eastAsia="en-GB"/>
              </w:rPr>
              <w:t>-</w:t>
            </w:r>
            <w:r w:rsidRPr="00222CDA">
              <w:rPr>
                <w:rFonts w:ascii="Comic Sans MS" w:eastAsia="Times New Roman" w:hAnsi="Comic Sans MS" w:cs="Arial"/>
                <w:sz w:val="16"/>
                <w:szCs w:val="16"/>
                <w:lang w:eastAsia="en-GB"/>
              </w:rPr>
              <w:t xml:space="preserve"> made tools to app</w:t>
            </w:r>
            <w:r w:rsidRPr="00B12AD1">
              <w:rPr>
                <w:rFonts w:ascii="Comic Sans MS" w:eastAsia="Times New Roman" w:hAnsi="Comic Sans MS" w:cs="Arial"/>
                <w:sz w:val="16"/>
                <w:szCs w:val="16"/>
                <w:lang w:eastAsia="en-GB"/>
              </w:rPr>
              <w:t>ly paint in abstract patterns and</w:t>
            </w:r>
            <w:r w:rsidRPr="00222CDA">
              <w:rPr>
                <w:rFonts w:ascii="Comic Sans MS" w:eastAsia="Times New Roman" w:hAnsi="Comic Sans MS" w:cs="Arial"/>
                <w:sz w:val="16"/>
                <w:szCs w:val="16"/>
                <w:lang w:eastAsia="en-GB"/>
              </w:rPr>
              <w:t xml:space="preserve"> be inventive.</w:t>
            </w:r>
          </w:p>
          <w:p w14:paraId="45D25522" w14:textId="209A8604" w:rsidR="00222CDA" w:rsidRPr="00222CDA" w:rsidRDefault="00222CDA" w:rsidP="00222CDA">
            <w:pPr>
              <w:numPr>
                <w:ilvl w:val="0"/>
                <w:numId w:val="8"/>
              </w:numPr>
              <w:shd w:val="clear" w:color="auto" w:fill="FFFFFF"/>
              <w:suppressAutoHyphens w:val="0"/>
              <w:autoSpaceDN/>
              <w:spacing w:after="0" w:line="360" w:lineRule="atLeast"/>
              <w:ind w:left="360"/>
              <w:outlineLvl w:val="3"/>
              <w:rPr>
                <w:rFonts w:ascii="Comic Sans MS" w:eastAsia="Times New Roman" w:hAnsi="Comic Sans MS" w:cs="Arial"/>
                <w:sz w:val="16"/>
                <w:szCs w:val="16"/>
                <w:lang w:eastAsia="en-GB"/>
              </w:rPr>
            </w:pPr>
            <w:r w:rsidRPr="00B12AD1">
              <w:rPr>
                <w:rFonts w:ascii="Comic Sans MS" w:eastAsia="Times New Roman" w:hAnsi="Comic Sans MS" w:cs="Arial"/>
                <w:sz w:val="16"/>
                <w:szCs w:val="16"/>
                <w:lang w:eastAsia="en-GB"/>
              </w:rPr>
              <w:t>To</w:t>
            </w:r>
            <w:r w:rsidRPr="00222CDA">
              <w:rPr>
                <w:rFonts w:ascii="Comic Sans MS" w:eastAsia="Times New Roman" w:hAnsi="Comic Sans MS" w:cs="Arial"/>
                <w:sz w:val="16"/>
                <w:szCs w:val="16"/>
                <w:lang w:eastAsia="en-GB"/>
              </w:rPr>
              <w:t xml:space="preserve"> make a loose drawing from a still life.</w:t>
            </w:r>
          </w:p>
          <w:p w14:paraId="3118D49E" w14:textId="13DB681D" w:rsidR="00222CDA" w:rsidRPr="00222CDA" w:rsidRDefault="00222CDA" w:rsidP="00222CDA">
            <w:pPr>
              <w:numPr>
                <w:ilvl w:val="0"/>
                <w:numId w:val="8"/>
              </w:numPr>
              <w:shd w:val="clear" w:color="auto" w:fill="FFFFFF"/>
              <w:suppressAutoHyphens w:val="0"/>
              <w:autoSpaceDN/>
              <w:spacing w:after="0" w:line="360" w:lineRule="atLeast"/>
              <w:ind w:left="360"/>
              <w:outlineLvl w:val="3"/>
              <w:rPr>
                <w:rFonts w:ascii="Comic Sans MS" w:eastAsia="Times New Roman" w:hAnsi="Comic Sans MS" w:cs="Arial"/>
                <w:sz w:val="16"/>
                <w:szCs w:val="16"/>
                <w:lang w:eastAsia="en-GB"/>
              </w:rPr>
            </w:pPr>
            <w:r w:rsidRPr="00B12AD1">
              <w:rPr>
                <w:rFonts w:ascii="Comic Sans MS" w:eastAsia="Times New Roman" w:hAnsi="Comic Sans MS" w:cs="Arial"/>
                <w:sz w:val="16"/>
                <w:szCs w:val="16"/>
                <w:lang w:eastAsia="en-GB"/>
              </w:rPr>
              <w:t xml:space="preserve">To </w:t>
            </w:r>
            <w:r w:rsidRPr="00222CDA">
              <w:rPr>
                <w:rFonts w:ascii="Comic Sans MS" w:eastAsia="Times New Roman" w:hAnsi="Comic Sans MS" w:cs="Arial"/>
                <w:sz w:val="16"/>
                <w:szCs w:val="16"/>
                <w:lang w:eastAsia="en-GB"/>
              </w:rPr>
              <w:t>see colours and shapes in the still life.</w:t>
            </w:r>
          </w:p>
          <w:p w14:paraId="20A16E05" w14:textId="6456E1D5" w:rsidR="00222CDA" w:rsidRPr="00222CDA" w:rsidRDefault="00222CDA" w:rsidP="00222CDA">
            <w:pPr>
              <w:numPr>
                <w:ilvl w:val="0"/>
                <w:numId w:val="8"/>
              </w:numPr>
              <w:shd w:val="clear" w:color="auto" w:fill="FFFFFF"/>
              <w:suppressAutoHyphens w:val="0"/>
              <w:autoSpaceDN/>
              <w:spacing w:after="0" w:line="360" w:lineRule="atLeast"/>
              <w:ind w:left="360"/>
              <w:outlineLvl w:val="3"/>
              <w:rPr>
                <w:rFonts w:ascii="Comic Sans MS" w:eastAsia="Times New Roman" w:hAnsi="Comic Sans MS" w:cs="Arial"/>
                <w:sz w:val="16"/>
                <w:szCs w:val="16"/>
                <w:lang w:eastAsia="en-GB"/>
              </w:rPr>
            </w:pPr>
            <w:r w:rsidRPr="00B12AD1">
              <w:rPr>
                <w:rFonts w:ascii="Comic Sans MS" w:eastAsia="Times New Roman" w:hAnsi="Comic Sans MS" w:cs="Arial"/>
                <w:sz w:val="16"/>
                <w:szCs w:val="16"/>
                <w:lang w:eastAsia="en-GB"/>
              </w:rPr>
              <w:t xml:space="preserve">To </w:t>
            </w:r>
            <w:r w:rsidRPr="00222CDA">
              <w:rPr>
                <w:rFonts w:ascii="Comic Sans MS" w:eastAsia="Times New Roman" w:hAnsi="Comic Sans MS" w:cs="Arial"/>
                <w:sz w:val="16"/>
                <w:szCs w:val="16"/>
                <w:lang w:eastAsia="en-GB"/>
              </w:rPr>
              <w:t>use my gestural mark making with paint, and incorporate the colours and shapes in the still life to make an expressive painting. </w:t>
            </w:r>
          </w:p>
          <w:p w14:paraId="6C066744" w14:textId="6E03CC52" w:rsidR="00222CDA" w:rsidRPr="00222CDA" w:rsidRDefault="00222CDA" w:rsidP="00222CDA">
            <w:pPr>
              <w:numPr>
                <w:ilvl w:val="0"/>
                <w:numId w:val="8"/>
              </w:numPr>
              <w:shd w:val="clear" w:color="auto" w:fill="FFFFFF"/>
              <w:suppressAutoHyphens w:val="0"/>
              <w:autoSpaceDN/>
              <w:spacing w:after="0" w:line="360" w:lineRule="atLeast"/>
              <w:ind w:left="360"/>
              <w:outlineLvl w:val="3"/>
              <w:rPr>
                <w:rFonts w:ascii="Comic Sans MS" w:eastAsia="Times New Roman" w:hAnsi="Comic Sans MS" w:cs="Arial"/>
                <w:sz w:val="16"/>
                <w:szCs w:val="16"/>
                <w:lang w:eastAsia="en-GB"/>
              </w:rPr>
            </w:pPr>
            <w:r w:rsidRPr="00B12AD1">
              <w:rPr>
                <w:rFonts w:ascii="Comic Sans MS" w:eastAsia="Times New Roman" w:hAnsi="Comic Sans MS" w:cs="Arial"/>
                <w:sz w:val="16"/>
                <w:szCs w:val="16"/>
                <w:lang w:eastAsia="en-GB"/>
              </w:rPr>
              <w:t>To</w:t>
            </w:r>
            <w:r w:rsidRPr="00222CDA">
              <w:rPr>
                <w:rFonts w:ascii="Comic Sans MS" w:eastAsia="Times New Roman" w:hAnsi="Comic Sans MS" w:cs="Arial"/>
                <w:sz w:val="16"/>
                <w:szCs w:val="16"/>
                <w:lang w:eastAsia="en-GB"/>
              </w:rPr>
              <w:t xml:space="preserve"> share my experiments and final piece with others and share what I liked and what went well.</w:t>
            </w:r>
          </w:p>
          <w:p w14:paraId="4CB49769" w14:textId="1309BE7A" w:rsidR="00222CDA" w:rsidRPr="00222CDA" w:rsidRDefault="00222CDA" w:rsidP="00222CDA">
            <w:pPr>
              <w:numPr>
                <w:ilvl w:val="0"/>
                <w:numId w:val="8"/>
              </w:numPr>
              <w:shd w:val="clear" w:color="auto" w:fill="FFFFFF"/>
              <w:suppressAutoHyphens w:val="0"/>
              <w:autoSpaceDN/>
              <w:spacing w:after="0" w:line="360" w:lineRule="atLeast"/>
              <w:ind w:left="360"/>
              <w:outlineLvl w:val="3"/>
              <w:rPr>
                <w:rFonts w:ascii="Comic Sans MS" w:eastAsia="Times New Roman" w:hAnsi="Comic Sans MS" w:cs="Arial"/>
                <w:sz w:val="16"/>
                <w:szCs w:val="16"/>
                <w:lang w:eastAsia="en-GB"/>
              </w:rPr>
            </w:pPr>
            <w:r w:rsidRPr="00B12AD1">
              <w:rPr>
                <w:rFonts w:ascii="Comic Sans MS" w:eastAsia="Times New Roman" w:hAnsi="Comic Sans MS" w:cs="Arial"/>
                <w:sz w:val="16"/>
                <w:szCs w:val="16"/>
                <w:lang w:eastAsia="en-GB"/>
              </w:rPr>
              <w:t xml:space="preserve">To </w:t>
            </w:r>
            <w:r w:rsidRPr="00222CDA">
              <w:rPr>
                <w:rFonts w:ascii="Comic Sans MS" w:eastAsia="Times New Roman" w:hAnsi="Comic Sans MS" w:cs="Arial"/>
                <w:sz w:val="16"/>
                <w:szCs w:val="16"/>
                <w:lang w:eastAsia="en-GB"/>
              </w:rPr>
              <w:t>enjoy the work of my classmates and I can see how all the work is different. I can share my response to some of their work. </w:t>
            </w:r>
          </w:p>
          <w:p w14:paraId="66351894" w14:textId="1F4ACFE8" w:rsidR="001F2A28" w:rsidRPr="00222CDA" w:rsidRDefault="00222CDA" w:rsidP="00301F54">
            <w:pPr>
              <w:numPr>
                <w:ilvl w:val="0"/>
                <w:numId w:val="8"/>
              </w:numPr>
              <w:shd w:val="clear" w:color="auto" w:fill="FFFFFF"/>
              <w:suppressAutoHyphens w:val="0"/>
              <w:autoSpaceDN/>
              <w:spacing w:after="0" w:line="360" w:lineRule="atLeast"/>
              <w:ind w:left="360"/>
              <w:outlineLvl w:val="3"/>
              <w:rPr>
                <w:rFonts w:ascii="Comic Sans MS" w:eastAsia="Times New Roman" w:hAnsi="Comic Sans MS" w:cs="Arial"/>
                <w:color w:val="000000"/>
                <w:sz w:val="20"/>
                <w:szCs w:val="20"/>
                <w:lang w:eastAsia="en-GB"/>
              </w:rPr>
            </w:pPr>
            <w:r w:rsidRPr="00B12AD1">
              <w:rPr>
                <w:rFonts w:ascii="Comic Sans MS" w:eastAsia="Times New Roman" w:hAnsi="Comic Sans MS" w:cs="Arial"/>
                <w:color w:val="000000"/>
                <w:sz w:val="16"/>
                <w:szCs w:val="16"/>
                <w:lang w:eastAsia="en-GB"/>
              </w:rPr>
              <w:t xml:space="preserve">To </w:t>
            </w:r>
            <w:r w:rsidRPr="00222CDA">
              <w:rPr>
                <w:rFonts w:ascii="Comic Sans MS" w:eastAsia="Times New Roman" w:hAnsi="Comic Sans MS" w:cs="Arial"/>
                <w:color w:val="000000"/>
                <w:sz w:val="16"/>
                <w:szCs w:val="16"/>
                <w:lang w:eastAsia="en-GB"/>
              </w:rPr>
              <w:t>take a photograph of my final piece, thinking about focus and lighting.</w:t>
            </w:r>
            <w:r w:rsidRPr="00222CDA">
              <w:rPr>
                <w:rFonts w:ascii="Comic Sans MS" w:eastAsia="Times New Roman" w:hAnsi="Comic Sans MS" w:cs="Arial"/>
                <w:color w:val="000000"/>
                <w:sz w:val="20"/>
                <w:szCs w:val="20"/>
                <w:lang w:eastAsia="en-GB"/>
              </w:rPr>
              <w:t> </w:t>
            </w:r>
          </w:p>
        </w:tc>
      </w:tr>
    </w:tbl>
    <w:p w14:paraId="09123826" w14:textId="77777777" w:rsidR="0028476D" w:rsidRPr="002A0ADA" w:rsidRDefault="0028476D">
      <w:pPr>
        <w:rPr>
          <w:rFonts w:ascii="Arial" w:hAnsi="Arial" w:cs="Arial"/>
          <w:sz w:val="24"/>
          <w:szCs w:val="24"/>
        </w:rPr>
      </w:pPr>
    </w:p>
    <w:tbl>
      <w:tblPr>
        <w:tblW w:w="15304" w:type="dxa"/>
        <w:tblInd w:w="-18" w:type="dxa"/>
        <w:tblCellMar>
          <w:left w:w="10" w:type="dxa"/>
          <w:right w:w="10" w:type="dxa"/>
        </w:tblCellMar>
        <w:tblLook w:val="0000" w:firstRow="0" w:lastRow="0" w:firstColumn="0" w:lastColumn="0" w:noHBand="0" w:noVBand="0"/>
      </w:tblPr>
      <w:tblGrid>
        <w:gridCol w:w="18"/>
        <w:gridCol w:w="964"/>
        <w:gridCol w:w="2256"/>
        <w:gridCol w:w="339"/>
        <w:gridCol w:w="6541"/>
        <w:gridCol w:w="2188"/>
        <w:gridCol w:w="2998"/>
      </w:tblGrid>
      <w:tr w:rsidR="008B77CD" w:rsidRPr="002A0ADA" w14:paraId="67AA7372" w14:textId="77777777" w:rsidTr="00B12AD1">
        <w:trPr>
          <w:gridBefore w:val="1"/>
          <w:wBefore w:w="18" w:type="dxa"/>
          <w:trHeight w:val="1940"/>
        </w:trPr>
        <w:tc>
          <w:tcPr>
            <w:tcW w:w="3220" w:type="dxa"/>
            <w:gridSpan w:val="2"/>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31C1B22D" w:rsidR="0028476D" w:rsidRPr="002A0ADA" w:rsidRDefault="006A5354">
            <w:pPr>
              <w:spacing w:after="0" w:line="240" w:lineRule="auto"/>
              <w:rPr>
                <w:rFonts w:ascii="Arial" w:hAnsi="Arial" w:cs="Arial"/>
                <w:sz w:val="24"/>
                <w:szCs w:val="24"/>
              </w:rPr>
            </w:pPr>
            <w:r w:rsidRPr="002A0ADA">
              <w:rPr>
                <w:rFonts w:ascii="Arial" w:hAnsi="Arial" w:cs="Arial"/>
                <w:b/>
                <w:bCs/>
                <w:sz w:val="28"/>
                <w:szCs w:val="28"/>
              </w:rPr>
              <w:t>Knowledge</w:t>
            </w:r>
          </w:p>
        </w:tc>
        <w:tc>
          <w:tcPr>
            <w:tcW w:w="12066" w:type="dxa"/>
            <w:gridSpan w:val="4"/>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6459D670" w14:textId="77777777" w:rsidR="00222CDA" w:rsidRPr="00222CDA" w:rsidRDefault="00222CDA" w:rsidP="00222CDA">
            <w:pPr>
              <w:numPr>
                <w:ilvl w:val="0"/>
                <w:numId w:val="7"/>
              </w:numPr>
              <w:shd w:val="clear" w:color="auto" w:fill="FFFFFF"/>
              <w:suppressAutoHyphens w:val="0"/>
              <w:autoSpaceDN/>
              <w:spacing w:after="0" w:line="360" w:lineRule="atLeast"/>
              <w:ind w:left="360"/>
              <w:outlineLvl w:val="3"/>
              <w:rPr>
                <w:rFonts w:ascii="Comic Sans MS" w:eastAsia="Times New Roman" w:hAnsi="Comic Sans MS" w:cs="Arial"/>
                <w:color w:val="000000"/>
                <w:sz w:val="16"/>
                <w:szCs w:val="16"/>
                <w:lang w:eastAsia="en-GB"/>
              </w:rPr>
            </w:pPr>
            <w:r w:rsidRPr="00B12AD1">
              <w:rPr>
                <w:rFonts w:ascii="Comic Sans MS" w:eastAsia="Times New Roman" w:hAnsi="Comic Sans MS" w:cs="Arial"/>
                <w:b/>
                <w:bCs/>
                <w:color w:val="000000"/>
                <w:sz w:val="16"/>
                <w:szCs w:val="16"/>
                <w:lang w:eastAsia="en-GB"/>
              </w:rPr>
              <w:t>That artists sometimes use loose, gestural brush marks to create expressive painting. </w:t>
            </w:r>
          </w:p>
          <w:p w14:paraId="658464B8" w14:textId="77777777" w:rsidR="00222CDA" w:rsidRPr="00222CDA" w:rsidRDefault="00222CDA" w:rsidP="00222CDA">
            <w:pPr>
              <w:numPr>
                <w:ilvl w:val="0"/>
                <w:numId w:val="7"/>
              </w:numPr>
              <w:shd w:val="clear" w:color="auto" w:fill="FFFFFF"/>
              <w:suppressAutoHyphens w:val="0"/>
              <w:autoSpaceDN/>
              <w:spacing w:after="0" w:line="360" w:lineRule="atLeast"/>
              <w:ind w:left="360"/>
              <w:outlineLvl w:val="3"/>
              <w:rPr>
                <w:rFonts w:ascii="Comic Sans MS" w:eastAsia="Times New Roman" w:hAnsi="Comic Sans MS" w:cs="Arial"/>
                <w:color w:val="000000"/>
                <w:sz w:val="16"/>
                <w:szCs w:val="16"/>
                <w:lang w:eastAsia="en-GB"/>
              </w:rPr>
            </w:pPr>
            <w:r w:rsidRPr="00B12AD1">
              <w:rPr>
                <w:rFonts w:ascii="Comic Sans MS" w:eastAsia="Times New Roman" w:hAnsi="Comic Sans MS" w:cs="Arial"/>
                <w:b/>
                <w:bCs/>
                <w:color w:val="000000"/>
                <w:sz w:val="16"/>
                <w:szCs w:val="16"/>
                <w:lang w:eastAsia="en-GB"/>
              </w:rPr>
              <w:t>Expressive painting can be representational or more abstract.</w:t>
            </w:r>
          </w:p>
          <w:p w14:paraId="2318E57A" w14:textId="77777777" w:rsidR="00222CDA" w:rsidRPr="00222CDA" w:rsidRDefault="00222CDA" w:rsidP="00222CDA">
            <w:pPr>
              <w:numPr>
                <w:ilvl w:val="0"/>
                <w:numId w:val="7"/>
              </w:numPr>
              <w:shd w:val="clear" w:color="auto" w:fill="FFFFFF"/>
              <w:suppressAutoHyphens w:val="0"/>
              <w:autoSpaceDN/>
              <w:spacing w:after="0" w:line="360" w:lineRule="atLeast"/>
              <w:ind w:left="360"/>
              <w:outlineLvl w:val="3"/>
              <w:rPr>
                <w:rFonts w:ascii="Comic Sans MS" w:eastAsia="Times New Roman" w:hAnsi="Comic Sans MS" w:cs="Arial"/>
                <w:color w:val="000000"/>
                <w:sz w:val="16"/>
                <w:szCs w:val="16"/>
                <w:lang w:eastAsia="en-GB"/>
              </w:rPr>
            </w:pPr>
            <w:r w:rsidRPr="00B12AD1">
              <w:rPr>
                <w:rFonts w:ascii="Comic Sans MS" w:eastAsia="Times New Roman" w:hAnsi="Comic Sans MS" w:cs="Arial"/>
                <w:b/>
                <w:bCs/>
                <w:color w:val="000000"/>
                <w:sz w:val="16"/>
                <w:szCs w:val="16"/>
                <w:lang w:eastAsia="en-GB"/>
              </w:rPr>
              <w:t>Artists use impasto and sgraffito to give texture to the painting.</w:t>
            </w:r>
          </w:p>
          <w:p w14:paraId="0D282BC0" w14:textId="77777777" w:rsidR="00222CDA" w:rsidRPr="00222CDA" w:rsidRDefault="00222CDA" w:rsidP="00222CDA">
            <w:pPr>
              <w:numPr>
                <w:ilvl w:val="0"/>
                <w:numId w:val="7"/>
              </w:numPr>
              <w:shd w:val="clear" w:color="auto" w:fill="FFFFFF"/>
              <w:suppressAutoHyphens w:val="0"/>
              <w:autoSpaceDN/>
              <w:spacing w:after="0" w:line="360" w:lineRule="atLeast"/>
              <w:ind w:left="360"/>
              <w:outlineLvl w:val="3"/>
              <w:rPr>
                <w:rFonts w:ascii="Comic Sans MS" w:eastAsia="Times New Roman" w:hAnsi="Comic Sans MS" w:cs="Arial"/>
                <w:color w:val="000000"/>
                <w:sz w:val="16"/>
                <w:szCs w:val="16"/>
                <w:lang w:eastAsia="en-GB"/>
              </w:rPr>
            </w:pPr>
            <w:r w:rsidRPr="00B12AD1">
              <w:rPr>
                <w:rFonts w:ascii="Comic Sans MS" w:eastAsia="Times New Roman" w:hAnsi="Comic Sans MS" w:cs="Arial"/>
                <w:b/>
                <w:bCs/>
                <w:color w:val="000000"/>
                <w:sz w:val="16"/>
                <w:szCs w:val="16"/>
                <w:lang w:eastAsia="en-GB"/>
              </w:rPr>
              <w:t>Artists sometimes use colour intuitively and in an exploratory manner.</w:t>
            </w:r>
          </w:p>
          <w:p w14:paraId="0CF68073" w14:textId="3F86DD3E" w:rsidR="001F2A28" w:rsidRPr="001A3010" w:rsidRDefault="00222CDA" w:rsidP="001A3010">
            <w:pPr>
              <w:numPr>
                <w:ilvl w:val="0"/>
                <w:numId w:val="7"/>
              </w:numPr>
              <w:shd w:val="clear" w:color="auto" w:fill="FFFFFF"/>
              <w:suppressAutoHyphens w:val="0"/>
              <w:autoSpaceDN/>
              <w:spacing w:after="0" w:line="360" w:lineRule="atLeast"/>
              <w:ind w:left="360"/>
              <w:outlineLvl w:val="3"/>
              <w:rPr>
                <w:rFonts w:ascii="Comic Sans MS" w:eastAsia="Times New Roman" w:hAnsi="Comic Sans MS" w:cs="Arial"/>
                <w:color w:val="000000"/>
                <w:sz w:val="20"/>
                <w:szCs w:val="20"/>
                <w:lang w:eastAsia="en-GB"/>
              </w:rPr>
            </w:pPr>
            <w:r w:rsidRPr="00B12AD1">
              <w:rPr>
                <w:rFonts w:ascii="Comic Sans MS" w:eastAsia="Times New Roman" w:hAnsi="Comic Sans MS" w:cs="Arial"/>
                <w:b/>
                <w:bCs/>
                <w:color w:val="000000"/>
                <w:sz w:val="16"/>
                <w:szCs w:val="16"/>
                <w:lang w:eastAsia="en-GB"/>
              </w:rPr>
              <w:t>That we can enjoy, and respond to, the way paint and colour exist on the page.</w:t>
            </w:r>
            <w:r w:rsidRPr="00222CDA">
              <w:rPr>
                <w:rFonts w:ascii="Comic Sans MS" w:eastAsia="Times New Roman" w:hAnsi="Comic Sans MS" w:cs="Arial"/>
                <w:b/>
                <w:bCs/>
                <w:color w:val="000000"/>
                <w:sz w:val="20"/>
                <w:szCs w:val="20"/>
                <w:lang w:eastAsia="en-GB"/>
              </w:rPr>
              <w:t> </w:t>
            </w:r>
          </w:p>
        </w:tc>
      </w:tr>
      <w:tr w:rsidR="00627999" w14:paraId="61FA4647" w14:textId="77777777" w:rsidTr="00B12AD1">
        <w:tblPrEx>
          <w:tblLook w:val="04A0" w:firstRow="1" w:lastRow="0" w:firstColumn="1" w:lastColumn="0" w:noHBand="0" w:noVBand="1"/>
        </w:tblPrEx>
        <w:tc>
          <w:tcPr>
            <w:tcW w:w="15304"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D7410" w14:textId="3974FE77" w:rsidR="00627999" w:rsidRDefault="00627999">
            <w:pPr>
              <w:spacing w:after="0" w:line="240" w:lineRule="auto"/>
              <w:rPr>
                <w:b/>
                <w:bCs/>
                <w:sz w:val="32"/>
                <w:szCs w:val="32"/>
              </w:rPr>
            </w:pPr>
            <w:r>
              <w:rPr>
                <w:b/>
                <w:bCs/>
                <w:sz w:val="32"/>
                <w:szCs w:val="32"/>
              </w:rPr>
              <w:lastRenderedPageBreak/>
              <w:t xml:space="preserve">Spring 1 MTP </w:t>
            </w:r>
          </w:p>
        </w:tc>
      </w:tr>
      <w:tr w:rsidR="00627999" w14:paraId="5FC5FC51" w14:textId="77777777" w:rsidTr="00B12AD1">
        <w:tblPrEx>
          <w:tblLook w:val="04A0" w:firstRow="1" w:lastRow="0" w:firstColumn="1" w:lastColumn="0" w:noHBand="0" w:noVBand="1"/>
        </w:tblPrEx>
        <w:tc>
          <w:tcPr>
            <w:tcW w:w="15304"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70209" w14:textId="370A1778" w:rsidR="00627999" w:rsidRPr="00B12AD1" w:rsidRDefault="00B12AD1" w:rsidP="00B12AD1">
            <w:pPr>
              <w:pStyle w:val="Heading4"/>
              <w:shd w:val="clear" w:color="auto" w:fill="FFFFFF"/>
              <w:spacing w:before="300" w:after="96" w:line="360" w:lineRule="atLeast"/>
              <w:rPr>
                <w:rFonts w:ascii="Comic Sans MS" w:eastAsia="Times New Roman" w:hAnsi="Comic Sans MS" w:cs="Arial"/>
                <w:b/>
                <w:i w:val="0"/>
                <w:iCs w:val="0"/>
                <w:color w:val="000000"/>
                <w:sz w:val="20"/>
                <w:szCs w:val="20"/>
                <w:lang w:eastAsia="en-GB"/>
              </w:rPr>
            </w:pPr>
            <w:r w:rsidRPr="00B12AD1">
              <w:rPr>
                <w:rFonts w:ascii="Comic Sans MS" w:eastAsia="Times New Roman" w:hAnsi="Comic Sans MS" w:cs="Arial"/>
                <w:b/>
                <w:i w:val="0"/>
                <w:iCs w:val="0"/>
                <w:color w:val="000000"/>
                <w:sz w:val="20"/>
                <w:szCs w:val="20"/>
                <w:lang w:eastAsia="en-GB"/>
              </w:rPr>
              <w:t>Resources:Cameras, soft pencils, handwriting pens, a selection of ‘found tools’ such as old shoe brushes, string, wire, rags, thick strips of card, cardboard (for pallets), acrylic or ready mixed paint, a selection of bright still life objects eg plastic blocks, cups, balls, colourful mugs etc, cartridge paper.</w:t>
            </w:r>
          </w:p>
        </w:tc>
      </w:tr>
      <w:tr w:rsidR="008B77CD" w14:paraId="6FCE4F55" w14:textId="77777777" w:rsidTr="00B12AD1">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DA297" w14:textId="77777777" w:rsidR="00627999" w:rsidRDefault="00627999">
            <w:pPr>
              <w:spacing w:after="0" w:line="240" w:lineRule="auto"/>
              <w:rPr>
                <w:b/>
                <w:bCs/>
                <w:sz w:val="32"/>
                <w:szCs w:val="32"/>
              </w:rPr>
            </w:pPr>
            <w:r>
              <w:rPr>
                <w:b/>
                <w:bCs/>
                <w:sz w:val="32"/>
                <w:szCs w:val="32"/>
              </w:rPr>
              <w:t>Week</w:t>
            </w:r>
          </w:p>
        </w:tc>
        <w:tc>
          <w:tcPr>
            <w:tcW w:w="259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35BAB" w14:textId="77777777" w:rsidR="00627999" w:rsidRDefault="00627999">
            <w:pPr>
              <w:spacing w:after="0" w:line="240" w:lineRule="auto"/>
              <w:rPr>
                <w:b/>
                <w:bCs/>
                <w:sz w:val="32"/>
                <w:szCs w:val="32"/>
              </w:rPr>
            </w:pPr>
            <w:r>
              <w:rPr>
                <w:b/>
                <w:bCs/>
                <w:sz w:val="32"/>
                <w:szCs w:val="32"/>
              </w:rPr>
              <w:t>Learning Objective</w:t>
            </w:r>
          </w:p>
        </w:tc>
        <w:tc>
          <w:tcPr>
            <w:tcW w:w="65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0564F" w14:textId="77777777" w:rsidR="00627999" w:rsidRDefault="00627999">
            <w:pPr>
              <w:spacing w:after="0" w:line="240" w:lineRule="auto"/>
              <w:rPr>
                <w:b/>
                <w:bCs/>
                <w:sz w:val="32"/>
                <w:szCs w:val="32"/>
              </w:rPr>
            </w:pPr>
            <w:r>
              <w:rPr>
                <w:b/>
                <w:bCs/>
                <w:sz w:val="32"/>
                <w:szCs w:val="32"/>
              </w:rPr>
              <w:t>Activities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BEE78" w14:textId="77777777" w:rsidR="00627999" w:rsidRDefault="00627999">
            <w:pPr>
              <w:spacing w:after="0" w:line="240" w:lineRule="auto"/>
              <w:rPr>
                <w:b/>
                <w:bCs/>
                <w:sz w:val="32"/>
                <w:szCs w:val="32"/>
              </w:rPr>
            </w:pPr>
            <w:r>
              <w:rPr>
                <w:b/>
                <w:bCs/>
                <w:sz w:val="32"/>
                <w:szCs w:val="32"/>
              </w:rPr>
              <w:t>Differentiation</w:t>
            </w:r>
          </w:p>
        </w:tc>
        <w:tc>
          <w:tcPr>
            <w:tcW w:w="2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815F0" w14:textId="77777777" w:rsidR="00627999" w:rsidRDefault="00627999">
            <w:pPr>
              <w:spacing w:after="0" w:line="240" w:lineRule="auto"/>
              <w:rPr>
                <w:b/>
                <w:bCs/>
                <w:sz w:val="32"/>
                <w:szCs w:val="32"/>
              </w:rPr>
            </w:pPr>
            <w:r>
              <w:rPr>
                <w:b/>
                <w:bCs/>
                <w:sz w:val="32"/>
                <w:szCs w:val="32"/>
              </w:rPr>
              <w:t>Outcome</w:t>
            </w:r>
          </w:p>
        </w:tc>
      </w:tr>
      <w:tr w:rsidR="008B77CD" w14:paraId="4CB39E11" w14:textId="77777777" w:rsidTr="00B12AD1">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66417" w14:textId="77777777" w:rsidR="00627999" w:rsidRDefault="00627999">
            <w:pPr>
              <w:spacing w:after="0" w:line="240" w:lineRule="auto"/>
              <w:rPr>
                <w:sz w:val="24"/>
                <w:szCs w:val="24"/>
              </w:rPr>
            </w:pPr>
            <w:r>
              <w:rPr>
                <w:sz w:val="24"/>
                <w:szCs w:val="24"/>
              </w:rPr>
              <w:t>1</w:t>
            </w:r>
          </w:p>
        </w:tc>
        <w:tc>
          <w:tcPr>
            <w:tcW w:w="259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C3EEF" w14:textId="55D7D342" w:rsidR="00E67D1D" w:rsidRPr="00E67D1D" w:rsidRDefault="000326AC" w:rsidP="00823E99">
            <w:pPr>
              <w:spacing w:after="0" w:line="240" w:lineRule="auto"/>
              <w:rPr>
                <w:rFonts w:ascii="Comic Sans MS" w:eastAsia="Times New Roman" w:hAnsi="Comic Sans MS"/>
                <w:color w:val="000000"/>
                <w:sz w:val="24"/>
                <w:szCs w:val="24"/>
                <w:lang w:eastAsia="en-GB"/>
              </w:rPr>
            </w:pPr>
            <w:r>
              <w:rPr>
                <w:rFonts w:ascii="Comic Sans MS" w:hAnsi="Comic Sans MS"/>
                <w:sz w:val="24"/>
                <w:szCs w:val="24"/>
              </w:rPr>
              <w:t xml:space="preserve">To see how artists </w:t>
            </w:r>
            <w:r w:rsidR="00E67D1D" w:rsidRPr="00E67D1D">
              <w:rPr>
                <w:rFonts w:ascii="Comic Sans MS" w:eastAsia="Times New Roman" w:hAnsi="Comic Sans MS"/>
                <w:color w:val="000000"/>
                <w:sz w:val="24"/>
                <w:szCs w:val="24"/>
                <w:lang w:eastAsia="en-GB"/>
              </w:rPr>
              <w:t>Marela Zacarías</w:t>
            </w:r>
            <w:r w:rsidR="00823E99">
              <w:rPr>
                <w:rFonts w:ascii="Comic Sans MS" w:eastAsia="Times New Roman" w:hAnsi="Comic Sans MS"/>
                <w:color w:val="000000"/>
                <w:sz w:val="24"/>
                <w:szCs w:val="24"/>
                <w:lang w:eastAsia="en-GB"/>
              </w:rPr>
              <w:t xml:space="preserve"> </w:t>
            </w:r>
            <w:r w:rsidR="00E67D1D" w:rsidRPr="00E67D1D">
              <w:rPr>
                <w:rFonts w:ascii="Comic Sans MS" w:eastAsia="Times New Roman" w:hAnsi="Comic Sans MS"/>
                <w:color w:val="000000"/>
                <w:sz w:val="24"/>
                <w:szCs w:val="24"/>
                <w:lang w:eastAsia="en-GB"/>
              </w:rPr>
              <w:t>&amp; Charlie French</w:t>
            </w:r>
            <w:r>
              <w:rPr>
                <w:rFonts w:ascii="Comic Sans MS" w:eastAsia="Times New Roman" w:hAnsi="Comic Sans MS"/>
                <w:color w:val="000000"/>
                <w:sz w:val="24"/>
                <w:szCs w:val="24"/>
                <w:lang w:eastAsia="en-GB"/>
              </w:rPr>
              <w:t xml:space="preserve"> use paint </w:t>
            </w:r>
            <w:r w:rsidR="000A24B5">
              <w:rPr>
                <w:noProof/>
                <w:lang w:eastAsia="en-GB"/>
              </w:rPr>
              <w:drawing>
                <wp:inline distT="0" distB="0" distL="0" distR="0" wp14:anchorId="5280E0B7" wp14:editId="3EF8B616">
                  <wp:extent cx="1155700" cy="6667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56527" cy="667227"/>
                          </a:xfrm>
                          <a:prstGeom prst="rect">
                            <a:avLst/>
                          </a:prstGeom>
                        </pic:spPr>
                      </pic:pic>
                    </a:graphicData>
                  </a:graphic>
                </wp:inline>
              </w:drawing>
            </w:r>
          </w:p>
          <w:p w14:paraId="1633A0AA" w14:textId="00764CBC" w:rsidR="00E67D1D" w:rsidRDefault="000A24B5">
            <w:pPr>
              <w:spacing w:after="0" w:line="240" w:lineRule="auto"/>
              <w:rPr>
                <w:sz w:val="24"/>
                <w:szCs w:val="24"/>
              </w:rPr>
            </w:pPr>
            <w:r>
              <w:rPr>
                <w:noProof/>
                <w:lang w:eastAsia="en-GB"/>
              </w:rPr>
              <w:drawing>
                <wp:inline distT="0" distB="0" distL="0" distR="0" wp14:anchorId="556A7CF8" wp14:editId="1AB850A5">
                  <wp:extent cx="849862" cy="90487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flipH="1">
                            <a:off x="0" y="0"/>
                            <a:ext cx="856219" cy="911643"/>
                          </a:xfrm>
                          <a:prstGeom prst="rect">
                            <a:avLst/>
                          </a:prstGeom>
                        </pic:spPr>
                      </pic:pic>
                    </a:graphicData>
                  </a:graphic>
                </wp:inline>
              </w:drawing>
            </w:r>
          </w:p>
        </w:tc>
        <w:tc>
          <w:tcPr>
            <w:tcW w:w="65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81FD64" w14:textId="77777777" w:rsidR="001A3010" w:rsidRPr="001A3010" w:rsidRDefault="001A3010" w:rsidP="001A3010">
            <w:pPr>
              <w:shd w:val="clear" w:color="auto" w:fill="FFFFFF"/>
              <w:suppressAutoHyphens w:val="0"/>
              <w:autoSpaceDN/>
              <w:spacing w:after="0" w:line="360" w:lineRule="atLeast"/>
              <w:outlineLvl w:val="3"/>
              <w:rPr>
                <w:rFonts w:ascii="Comic Sans MS" w:eastAsia="Times New Roman" w:hAnsi="Comic Sans MS" w:cs="Arial"/>
                <w:sz w:val="20"/>
                <w:szCs w:val="20"/>
                <w:lang w:eastAsia="en-GB"/>
              </w:rPr>
            </w:pPr>
            <w:r w:rsidRPr="001A3010">
              <w:rPr>
                <w:rFonts w:ascii="Comic Sans MS" w:eastAsia="Times New Roman" w:hAnsi="Comic Sans MS" w:cs="Arial"/>
                <w:sz w:val="20"/>
                <w:szCs w:val="20"/>
                <w:lang w:eastAsia="en-GB"/>
              </w:rPr>
              <w:t>Use the “</w:t>
            </w:r>
            <w:hyperlink r:id="rId12" w:tgtFrame="_blank" w:history="1">
              <w:r w:rsidRPr="00823E99">
                <w:rPr>
                  <w:rFonts w:ascii="Comic Sans MS" w:eastAsia="Times New Roman" w:hAnsi="Comic Sans MS" w:cs="Arial"/>
                  <w:sz w:val="20"/>
                  <w:szCs w:val="20"/>
                  <w:u w:val="single"/>
                  <w:lang w:eastAsia="en-GB"/>
                </w:rPr>
                <w:t>Talking Points: Marela Zacarías</w:t>
              </w:r>
            </w:hyperlink>
            <w:r w:rsidRPr="001A3010">
              <w:rPr>
                <w:rFonts w:ascii="Comic Sans MS" w:eastAsia="Times New Roman" w:hAnsi="Comic Sans MS" w:cs="Arial"/>
                <w:sz w:val="20"/>
                <w:szCs w:val="20"/>
                <w:lang w:eastAsia="en-GB"/>
              </w:rPr>
              <w:t>” resource and the “</w:t>
            </w:r>
            <w:hyperlink r:id="rId13" w:history="1">
              <w:r w:rsidRPr="00823E99">
                <w:rPr>
                  <w:rFonts w:ascii="Comic Sans MS" w:eastAsia="Times New Roman" w:hAnsi="Comic Sans MS" w:cs="Arial"/>
                  <w:sz w:val="20"/>
                  <w:szCs w:val="20"/>
                  <w:u w:val="single"/>
                  <w:lang w:eastAsia="en-GB"/>
                </w:rPr>
                <w:t>Talking Points: Charlie French</w:t>
              </w:r>
            </w:hyperlink>
            <w:r w:rsidRPr="001A3010">
              <w:rPr>
                <w:rFonts w:ascii="Comic Sans MS" w:eastAsia="Times New Roman" w:hAnsi="Comic Sans MS" w:cs="Arial"/>
                <w:sz w:val="20"/>
                <w:szCs w:val="20"/>
                <w:lang w:eastAsia="en-GB"/>
              </w:rPr>
              <w:t>” resource. </w:t>
            </w:r>
          </w:p>
          <w:p w14:paraId="5EE2BE57" w14:textId="77777777" w:rsidR="001A3010" w:rsidRPr="001A3010" w:rsidRDefault="001A3010" w:rsidP="001A3010">
            <w:pPr>
              <w:shd w:val="clear" w:color="auto" w:fill="FFFFFF"/>
              <w:suppressAutoHyphens w:val="0"/>
              <w:autoSpaceDN/>
              <w:spacing w:after="0" w:line="360" w:lineRule="atLeast"/>
              <w:outlineLvl w:val="3"/>
              <w:rPr>
                <w:rFonts w:ascii="Comic Sans MS" w:eastAsia="Times New Roman" w:hAnsi="Comic Sans MS" w:cs="Arial"/>
                <w:sz w:val="20"/>
                <w:szCs w:val="20"/>
                <w:lang w:eastAsia="en-GB"/>
              </w:rPr>
            </w:pPr>
            <w:r w:rsidRPr="001A3010">
              <w:rPr>
                <w:rFonts w:ascii="Comic Sans MS" w:eastAsia="Times New Roman" w:hAnsi="Comic Sans MS" w:cs="Arial"/>
                <w:sz w:val="20"/>
                <w:szCs w:val="20"/>
                <w:lang w:eastAsia="en-GB"/>
              </w:rPr>
              <w:t>Use the questions on the resources to help guide a class discussion to explore the different ways artists might use colour and mark making to make art. </w:t>
            </w:r>
          </w:p>
          <w:p w14:paraId="52D5FB71" w14:textId="73DD667F" w:rsidR="001F2A28" w:rsidRPr="000A24B5" w:rsidRDefault="001A3010" w:rsidP="000A24B5">
            <w:pPr>
              <w:shd w:val="clear" w:color="auto" w:fill="FFFFFF"/>
              <w:suppressAutoHyphens w:val="0"/>
              <w:autoSpaceDN/>
              <w:spacing w:after="0" w:line="360" w:lineRule="atLeast"/>
              <w:outlineLvl w:val="3"/>
              <w:rPr>
                <w:rFonts w:ascii="Comic Sans MS" w:eastAsia="Times New Roman" w:hAnsi="Comic Sans MS" w:cs="Arial"/>
                <w:sz w:val="20"/>
                <w:szCs w:val="20"/>
                <w:lang w:eastAsia="en-GB"/>
              </w:rPr>
            </w:pPr>
            <w:r w:rsidRPr="001A3010">
              <w:rPr>
                <w:rFonts w:ascii="Comic Sans MS" w:eastAsia="Times New Roman" w:hAnsi="Comic Sans MS" w:cs="Arial"/>
                <w:sz w:val="20"/>
                <w:szCs w:val="20"/>
                <w:lang w:eastAsia="en-GB"/>
              </w:rPr>
              <w:t>Have sketchbooks open and make time during the exploration for “</w:t>
            </w:r>
            <w:hyperlink r:id="rId14" w:history="1">
              <w:r w:rsidRPr="00823E99">
                <w:rPr>
                  <w:rFonts w:ascii="Comic Sans MS" w:eastAsia="Times New Roman" w:hAnsi="Comic Sans MS" w:cs="Arial"/>
                  <w:sz w:val="20"/>
                  <w:szCs w:val="20"/>
                  <w:u w:val="single"/>
                  <w:lang w:eastAsia="en-GB"/>
                </w:rPr>
                <w:t>Making Visual Notes</w:t>
              </w:r>
            </w:hyperlink>
            <w:r w:rsidRPr="001A3010">
              <w:rPr>
                <w:rFonts w:ascii="Comic Sans MS" w:eastAsia="Times New Roman" w:hAnsi="Comic Sans MS" w:cs="Arial"/>
                <w:sz w:val="20"/>
                <w:szCs w:val="20"/>
                <w:lang w:eastAsia="en-GB"/>
              </w:rPr>
              <w:t>“</w:t>
            </w:r>
            <w:r w:rsidR="000A24B5">
              <w:rPr>
                <w:rFonts w:ascii="Comic Sans MS" w:eastAsia="Times New Roman" w:hAnsi="Comic Sans MS" w:cs="Arial"/>
                <w:sz w:val="20"/>
                <w:szCs w:val="20"/>
                <w:lang w:eastAsia="en-GB"/>
              </w:rPr>
              <w:t xml:space="preserve"> </w:t>
            </w:r>
            <w:r w:rsidRPr="001A3010">
              <w:rPr>
                <w:rFonts w:ascii="Comic Sans MS" w:eastAsia="Times New Roman" w:hAnsi="Comic Sans MS" w:cs="Arial"/>
                <w:sz w:val="20"/>
                <w:szCs w:val="20"/>
                <w:lang w:eastAsia="en-GB"/>
              </w:rPr>
              <w:t>They might for example use colour to note down the colours in the artists work, or try to copy the kinds of marks</w:t>
            </w:r>
            <w:r w:rsidR="00823E99">
              <w:rPr>
                <w:rFonts w:ascii="Comic Sans MS" w:eastAsia="Times New Roman" w:hAnsi="Comic Sans MS" w:cs="Arial"/>
                <w:sz w:val="20"/>
                <w:szCs w:val="20"/>
                <w:lang w:eastAsia="en-GB"/>
              </w:rPr>
              <w:t xml:space="preserve"> the artists use in their work.</w:t>
            </w:r>
            <w:r w:rsidR="00823E99" w:rsidRPr="001A3010">
              <w:rPr>
                <w:rFonts w:ascii="Arial" w:eastAsia="Times New Roman" w:hAnsi="Arial" w:cs="Arial"/>
                <w:b/>
                <w:color w:val="000000"/>
                <w:sz w:val="20"/>
                <w:szCs w:val="20"/>
                <w:lang w:eastAsia="en-GB"/>
              </w:rPr>
              <w:t xml:space="preserve"> </w:t>
            </w:r>
            <w:hyperlink r:id="rId15" w:history="1">
              <w:r w:rsidR="00823E99" w:rsidRPr="001A3010">
                <w:rPr>
                  <w:rStyle w:val="Hyperlink"/>
                  <w:rFonts w:ascii="Arial" w:eastAsia="Times New Roman" w:hAnsi="Arial" w:cs="Arial"/>
                  <w:b/>
                  <w:sz w:val="20"/>
                  <w:szCs w:val="20"/>
                  <w:lang w:eastAsia="en-GB"/>
                </w:rPr>
                <w:t>https://www.accessart.org.uk/talking-points-marela-zacarias/</w:t>
              </w:r>
            </w:hyperlink>
            <w:r w:rsidR="00823E99" w:rsidRPr="001A3010">
              <w:rPr>
                <w:rFonts w:ascii="Arial" w:eastAsia="Times New Roman" w:hAnsi="Arial" w:cs="Arial"/>
                <w:b/>
                <w:color w:val="000000"/>
                <w:sz w:val="20"/>
                <w:szCs w:val="20"/>
                <w:lang w:eastAsia="en-GB"/>
              </w:rPr>
              <w:t xml:space="preserve"> </w:t>
            </w:r>
            <w:r w:rsidR="00823E99">
              <w:rPr>
                <w:rFonts w:ascii="Arial" w:eastAsia="Times New Roman" w:hAnsi="Arial" w:cs="Arial"/>
                <w:b/>
                <w:color w:val="000000"/>
                <w:sz w:val="20"/>
                <w:szCs w:val="20"/>
                <w:lang w:eastAsia="en-GB"/>
              </w:rPr>
              <w:t xml:space="preserve"> </w:t>
            </w:r>
            <w:hyperlink r:id="rId16" w:history="1">
              <w:r w:rsidR="00823E99" w:rsidRPr="000E7308">
                <w:rPr>
                  <w:rStyle w:val="Hyperlink"/>
                  <w:rFonts w:ascii="Arial" w:eastAsia="Times New Roman" w:hAnsi="Arial" w:cs="Arial"/>
                  <w:b/>
                  <w:sz w:val="20"/>
                  <w:szCs w:val="20"/>
                  <w:lang w:eastAsia="en-GB"/>
                </w:rPr>
                <w:t>https://www.accessart.org.uk/talking-points-charlie-french/</w:t>
              </w:r>
            </w:hyperlink>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9F3C6" w14:textId="0494B9D2" w:rsidR="00627999" w:rsidRDefault="00627999">
            <w:pPr>
              <w:spacing w:after="0" w:line="240" w:lineRule="auto"/>
              <w:rPr>
                <w:sz w:val="24"/>
                <w:szCs w:val="24"/>
              </w:rPr>
            </w:pPr>
          </w:p>
        </w:tc>
        <w:tc>
          <w:tcPr>
            <w:tcW w:w="2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7FB62" w14:textId="00E5C77E" w:rsidR="00627999" w:rsidRDefault="00823E99" w:rsidP="000326AC">
            <w:pPr>
              <w:spacing w:after="0" w:line="240" w:lineRule="auto"/>
              <w:rPr>
                <w:sz w:val="24"/>
                <w:szCs w:val="24"/>
              </w:rPr>
            </w:pPr>
            <w:r>
              <w:rPr>
                <w:sz w:val="24"/>
                <w:szCs w:val="24"/>
              </w:rPr>
              <w:t xml:space="preserve">That they </w:t>
            </w:r>
            <w:r w:rsidR="000326AC">
              <w:rPr>
                <w:sz w:val="24"/>
                <w:szCs w:val="24"/>
              </w:rPr>
              <w:t xml:space="preserve">see how paint can be used in different ways to create different effects </w:t>
            </w:r>
          </w:p>
        </w:tc>
      </w:tr>
      <w:tr w:rsidR="008B77CD" w14:paraId="347F28C9" w14:textId="77777777" w:rsidTr="00B12AD1">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3C63F" w14:textId="77777777" w:rsidR="00627999" w:rsidRDefault="00627999">
            <w:pPr>
              <w:spacing w:after="0" w:line="240" w:lineRule="auto"/>
              <w:rPr>
                <w:sz w:val="24"/>
                <w:szCs w:val="24"/>
              </w:rPr>
            </w:pPr>
            <w:r>
              <w:rPr>
                <w:sz w:val="24"/>
                <w:szCs w:val="24"/>
              </w:rPr>
              <w:t>2</w:t>
            </w:r>
          </w:p>
        </w:tc>
        <w:tc>
          <w:tcPr>
            <w:tcW w:w="259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29819" w14:textId="3289C040" w:rsidR="00627999" w:rsidRPr="00B12AD1" w:rsidRDefault="00823E99" w:rsidP="00B12AD1">
            <w:pPr>
              <w:shd w:val="clear" w:color="auto" w:fill="FFFFFF"/>
              <w:suppressAutoHyphens w:val="0"/>
              <w:autoSpaceDN/>
              <w:spacing w:after="144" w:line="360" w:lineRule="atLeast"/>
              <w:outlineLvl w:val="1"/>
              <w:rPr>
                <w:rFonts w:ascii="Comic Sans MS" w:eastAsia="Times New Roman" w:hAnsi="Comic Sans MS"/>
                <w:color w:val="000000"/>
                <w:sz w:val="20"/>
                <w:szCs w:val="20"/>
                <w:lang w:eastAsia="en-GB"/>
              </w:rPr>
            </w:pPr>
            <w:r w:rsidRPr="00823E99">
              <w:rPr>
                <w:rFonts w:ascii="Comic Sans MS" w:eastAsia="Times New Roman" w:hAnsi="Comic Sans MS"/>
                <w:color w:val="000000"/>
                <w:sz w:val="20"/>
                <w:szCs w:val="20"/>
                <w:lang w:eastAsia="en-GB"/>
              </w:rPr>
              <w:t xml:space="preserve">To </w:t>
            </w:r>
            <w:r>
              <w:rPr>
                <w:rFonts w:ascii="Comic Sans MS" w:eastAsia="Times New Roman" w:hAnsi="Comic Sans MS"/>
                <w:color w:val="000000"/>
                <w:sz w:val="20"/>
                <w:szCs w:val="20"/>
                <w:lang w:eastAsia="en-GB"/>
              </w:rPr>
              <w:t>experiment with applying primary/secondary</w:t>
            </w:r>
            <w:r w:rsidR="00B12AD1">
              <w:rPr>
                <w:rFonts w:ascii="Comic Sans MS" w:eastAsia="Times New Roman" w:hAnsi="Comic Sans MS"/>
                <w:color w:val="000000"/>
                <w:sz w:val="20"/>
                <w:szCs w:val="20"/>
                <w:lang w:eastAsia="en-GB"/>
              </w:rPr>
              <w:t xml:space="preserve"> </w:t>
            </w:r>
            <w:r>
              <w:rPr>
                <w:rFonts w:ascii="Comic Sans MS" w:eastAsia="Times New Roman" w:hAnsi="Comic Sans MS"/>
                <w:color w:val="000000"/>
                <w:sz w:val="20"/>
                <w:szCs w:val="20"/>
                <w:lang w:eastAsia="en-GB"/>
              </w:rPr>
              <w:t xml:space="preserve"> colour and mark marking</w:t>
            </w:r>
            <w:r w:rsidR="000A24B5">
              <w:rPr>
                <w:noProof/>
                <w:lang w:eastAsia="en-GB"/>
              </w:rPr>
              <w:drawing>
                <wp:inline distT="0" distB="0" distL="0" distR="0" wp14:anchorId="1BE0D8CC" wp14:editId="331C6D5A">
                  <wp:extent cx="1476375" cy="9744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11621" cy="997671"/>
                          </a:xfrm>
                          <a:prstGeom prst="rect">
                            <a:avLst/>
                          </a:prstGeom>
                        </pic:spPr>
                      </pic:pic>
                    </a:graphicData>
                  </a:graphic>
                </wp:inline>
              </w:drawing>
            </w:r>
          </w:p>
        </w:tc>
        <w:tc>
          <w:tcPr>
            <w:tcW w:w="65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0B948" w14:textId="77777777" w:rsidR="00823E99" w:rsidRPr="00823E99" w:rsidRDefault="00823E99" w:rsidP="00823E99">
            <w:pPr>
              <w:pStyle w:val="NormalWeb"/>
              <w:shd w:val="clear" w:color="auto" w:fill="FFFFFF"/>
              <w:spacing w:before="0" w:beforeAutospacing="0" w:after="0" w:afterAutospacing="0"/>
              <w:rPr>
                <w:rFonts w:ascii="Comic Sans MS" w:hAnsi="Comic Sans MS"/>
                <w:color w:val="000000"/>
                <w:sz w:val="20"/>
                <w:szCs w:val="20"/>
              </w:rPr>
            </w:pPr>
            <w:r w:rsidRPr="00823E99">
              <w:rPr>
                <w:rFonts w:ascii="Comic Sans MS" w:hAnsi="Comic Sans MS"/>
                <w:color w:val="000000"/>
                <w:sz w:val="20"/>
                <w:szCs w:val="20"/>
              </w:rPr>
              <w:t>In this session, pupils learn about primary and secondary colours through hands on experience of paint mixing and importantly </w:t>
            </w:r>
            <w:r w:rsidRPr="00823E99">
              <w:rPr>
                <w:rStyle w:val="Emphasis"/>
                <w:rFonts w:ascii="Comic Sans MS" w:hAnsi="Comic Sans MS"/>
                <w:color w:val="000000"/>
                <w:sz w:val="20"/>
                <w:szCs w:val="20"/>
              </w:rPr>
              <w:t>paint</w:t>
            </w:r>
            <w:r w:rsidRPr="00823E99">
              <w:rPr>
                <w:rFonts w:ascii="Comic Sans MS" w:hAnsi="Comic Sans MS"/>
                <w:color w:val="000000"/>
                <w:sz w:val="20"/>
                <w:szCs w:val="20"/>
              </w:rPr>
              <w:t> </w:t>
            </w:r>
            <w:r w:rsidRPr="00823E99">
              <w:rPr>
                <w:rStyle w:val="Emphasis"/>
                <w:rFonts w:ascii="Comic Sans MS" w:hAnsi="Comic Sans MS"/>
                <w:color w:val="000000"/>
                <w:sz w:val="20"/>
                <w:szCs w:val="20"/>
              </w:rPr>
              <w:t>application</w:t>
            </w:r>
            <w:r w:rsidRPr="00823E99">
              <w:rPr>
                <w:rFonts w:ascii="Comic Sans MS" w:hAnsi="Comic Sans MS"/>
                <w:color w:val="000000"/>
                <w:sz w:val="20"/>
                <w:szCs w:val="20"/>
              </w:rPr>
              <w:t>. They use a variety of made and sourced “tools” to help them apply the paint, layering primary and then secondary colours, and exploring expressive mark making. They start to think about how to use colour and mark making in </w:t>
            </w:r>
            <w:r w:rsidRPr="00823E99">
              <w:rPr>
                <w:rStyle w:val="Emphasis"/>
                <w:rFonts w:ascii="Comic Sans MS" w:hAnsi="Comic Sans MS"/>
                <w:color w:val="000000"/>
                <w:sz w:val="20"/>
                <w:szCs w:val="20"/>
              </w:rPr>
              <w:t>response</w:t>
            </w:r>
            <w:r w:rsidRPr="00823E99">
              <w:rPr>
                <w:rFonts w:ascii="Comic Sans MS" w:hAnsi="Comic Sans MS"/>
                <w:color w:val="000000"/>
                <w:sz w:val="20"/>
                <w:szCs w:val="20"/>
              </w:rPr>
              <w:t> to what is already there – a key skill in painting.</w:t>
            </w:r>
          </w:p>
          <w:p w14:paraId="6AA51B9F" w14:textId="053535A8" w:rsidR="001F2A28" w:rsidRPr="000A24B5" w:rsidRDefault="00823E99" w:rsidP="000A24B5">
            <w:pPr>
              <w:pStyle w:val="NormalWeb"/>
              <w:shd w:val="clear" w:color="auto" w:fill="FFFFFF"/>
              <w:spacing w:before="0" w:beforeAutospacing="0" w:after="288" w:afterAutospacing="0"/>
              <w:rPr>
                <w:rFonts w:ascii="Comic Sans MS" w:hAnsi="Comic Sans MS"/>
                <w:color w:val="000000"/>
                <w:sz w:val="20"/>
                <w:szCs w:val="20"/>
              </w:rPr>
            </w:pPr>
            <w:r w:rsidRPr="00823E99">
              <w:rPr>
                <w:rFonts w:ascii="Comic Sans MS" w:hAnsi="Comic Sans MS"/>
                <w:color w:val="000000"/>
                <w:sz w:val="20"/>
                <w:szCs w:val="20"/>
              </w:rPr>
              <w:t>Children work on sheets of paper</w:t>
            </w:r>
            <w:r w:rsidR="000A24B5">
              <w:rPr>
                <w:rFonts w:ascii="Comic Sans MS" w:hAnsi="Comic Sans MS"/>
                <w:color w:val="000000"/>
                <w:sz w:val="20"/>
                <w:szCs w:val="20"/>
              </w:rPr>
              <w:t>/card</w:t>
            </w:r>
            <w:r w:rsidRPr="00823E99">
              <w:rPr>
                <w:rFonts w:ascii="Comic Sans MS" w:hAnsi="Comic Sans MS"/>
                <w:color w:val="000000"/>
                <w:sz w:val="20"/>
                <w:szCs w:val="20"/>
              </w:rPr>
              <w:t xml:space="preserve"> (approx A4) and then consolidate the learning by choosing sections of their painted sheets to develop as sketchbook work, helping develop reflection and ar</w:t>
            </w:r>
            <w:r w:rsidRPr="00823E99">
              <w:rPr>
                <w:rFonts w:ascii="Comic Sans MS" w:hAnsi="Comic Sans MS"/>
                <w:color w:val="000000"/>
                <w:sz w:val="20"/>
                <w:szCs w:val="20"/>
              </w:rPr>
              <w:lastRenderedPageBreak/>
              <w:t>ticulation skills, ready for the next stage of learning.</w:t>
            </w:r>
            <w:r w:rsidR="000A24B5">
              <w:rPr>
                <w:rFonts w:ascii="Comic Sans MS" w:hAnsi="Comic Sans MS"/>
                <w:color w:val="000000"/>
                <w:sz w:val="20"/>
                <w:szCs w:val="20"/>
              </w:rPr>
              <w:t xml:space="preserve"> Show children</w:t>
            </w:r>
            <w:r w:rsidR="000A24B5">
              <w:t xml:space="preserve"> </w:t>
            </w:r>
            <w:hyperlink r:id="rId18" w:history="1">
              <w:r w:rsidR="000A24B5" w:rsidRPr="000E7308">
                <w:rPr>
                  <w:rStyle w:val="Hyperlink"/>
                  <w:rFonts w:ascii="Comic Sans MS" w:hAnsi="Comic Sans MS"/>
                  <w:sz w:val="20"/>
                  <w:szCs w:val="20"/>
                </w:rPr>
                <w:t>https://www.accessart.org.uk/expressive-painting-colour-mixing/</w:t>
              </w:r>
            </w:hyperlink>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913AF" w14:textId="635D80FE" w:rsidR="00627999" w:rsidRDefault="00627999">
            <w:pPr>
              <w:spacing w:after="0" w:line="240" w:lineRule="auto"/>
              <w:rPr>
                <w:sz w:val="24"/>
                <w:szCs w:val="24"/>
              </w:rPr>
            </w:pPr>
          </w:p>
        </w:tc>
        <w:tc>
          <w:tcPr>
            <w:tcW w:w="2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4D3D3" w14:textId="7ED31B3E" w:rsidR="00627999" w:rsidRDefault="00823E99">
            <w:pPr>
              <w:spacing w:after="0" w:line="240" w:lineRule="auto"/>
              <w:rPr>
                <w:sz w:val="24"/>
                <w:szCs w:val="24"/>
              </w:rPr>
            </w:pPr>
            <w:r>
              <w:rPr>
                <w:sz w:val="24"/>
                <w:szCs w:val="24"/>
              </w:rPr>
              <w:t>That they can choose colour and how to make marks</w:t>
            </w:r>
            <w:r w:rsidR="000A24B5">
              <w:rPr>
                <w:sz w:val="24"/>
                <w:szCs w:val="24"/>
              </w:rPr>
              <w:t>, that this is an expression</w:t>
            </w:r>
          </w:p>
        </w:tc>
      </w:tr>
      <w:tr w:rsidR="008B77CD" w14:paraId="0ECC68DA" w14:textId="77777777" w:rsidTr="00B12AD1">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C666A" w14:textId="77777777" w:rsidR="00627999" w:rsidRDefault="00627999">
            <w:pPr>
              <w:spacing w:after="0" w:line="240" w:lineRule="auto"/>
              <w:rPr>
                <w:sz w:val="24"/>
                <w:szCs w:val="24"/>
              </w:rPr>
            </w:pPr>
            <w:r>
              <w:rPr>
                <w:sz w:val="24"/>
                <w:szCs w:val="24"/>
              </w:rPr>
              <w:t>3</w:t>
            </w:r>
          </w:p>
        </w:tc>
        <w:tc>
          <w:tcPr>
            <w:tcW w:w="259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420ECF" w14:textId="627FDBAE" w:rsidR="000A24B5" w:rsidRPr="000A24B5" w:rsidRDefault="000A24B5" w:rsidP="000A24B5">
            <w:pPr>
              <w:shd w:val="clear" w:color="auto" w:fill="FFFFFF"/>
              <w:suppressAutoHyphens w:val="0"/>
              <w:autoSpaceDN/>
              <w:spacing w:after="144" w:line="360" w:lineRule="atLeast"/>
              <w:outlineLvl w:val="1"/>
              <w:rPr>
                <w:rFonts w:ascii="Comic Sans MS" w:eastAsia="Times New Roman" w:hAnsi="Comic Sans MS"/>
                <w:color w:val="000000"/>
                <w:sz w:val="24"/>
                <w:szCs w:val="24"/>
                <w:lang w:eastAsia="en-GB"/>
              </w:rPr>
            </w:pPr>
            <w:r>
              <w:rPr>
                <w:rFonts w:ascii="Comic Sans MS" w:eastAsia="Times New Roman" w:hAnsi="Comic Sans MS"/>
                <w:color w:val="000000"/>
                <w:sz w:val="24"/>
                <w:szCs w:val="24"/>
                <w:lang w:eastAsia="en-GB"/>
              </w:rPr>
              <w:t>To explore the brush w</w:t>
            </w:r>
            <w:r w:rsidRPr="000A24B5">
              <w:rPr>
                <w:rFonts w:ascii="Comic Sans MS" w:eastAsia="Times New Roman" w:hAnsi="Comic Sans MS"/>
                <w:color w:val="000000"/>
                <w:sz w:val="24"/>
                <w:szCs w:val="24"/>
                <w:lang w:eastAsia="en-GB"/>
              </w:rPr>
              <w:t>ork of Van Gogh &amp; Cezanne</w:t>
            </w:r>
          </w:p>
          <w:p w14:paraId="187BC753" w14:textId="77777777" w:rsidR="00627999" w:rsidRDefault="00627999">
            <w:pPr>
              <w:spacing w:after="0" w:line="240" w:lineRule="auto"/>
              <w:rPr>
                <w:sz w:val="24"/>
                <w:szCs w:val="24"/>
              </w:rPr>
            </w:pPr>
          </w:p>
        </w:tc>
        <w:tc>
          <w:tcPr>
            <w:tcW w:w="65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BA2DC" w14:textId="25D0F37E" w:rsidR="00627999" w:rsidRDefault="000A24B5">
            <w:pPr>
              <w:spacing w:after="0" w:line="240" w:lineRule="auto"/>
              <w:rPr>
                <w:sz w:val="24"/>
                <w:szCs w:val="24"/>
              </w:rPr>
            </w:pPr>
            <w:r>
              <w:rPr>
                <w:sz w:val="24"/>
                <w:szCs w:val="24"/>
              </w:rPr>
              <w:t xml:space="preserve">Take a close up look at the artists brush work. </w:t>
            </w:r>
            <w:hyperlink r:id="rId19" w:history="1">
              <w:r w:rsidRPr="000E7308">
                <w:rPr>
                  <w:rStyle w:val="Hyperlink"/>
                  <w:sz w:val="24"/>
                  <w:szCs w:val="24"/>
                </w:rPr>
                <w:t>https://www.accessart.org.uk/talking-points-brush-work-of-van-gogh-cezanne/</w:t>
              </w:r>
            </w:hyperlink>
          </w:p>
          <w:p w14:paraId="02452CBE" w14:textId="683D083F" w:rsidR="000A24B5" w:rsidRDefault="000A24B5">
            <w:pPr>
              <w:spacing w:after="0" w:line="240" w:lineRule="auto"/>
              <w:rPr>
                <w:sz w:val="24"/>
                <w:szCs w:val="24"/>
              </w:rPr>
            </w:pPr>
            <w:r>
              <w:rPr>
                <w:sz w:val="24"/>
                <w:szCs w:val="24"/>
              </w:rPr>
              <w:t>Use the questions at the end to help the children to look carefully and share ideas.</w:t>
            </w:r>
          </w:p>
          <w:p w14:paraId="55E9AC6C" w14:textId="7F07FB6A" w:rsidR="00D57B13" w:rsidRDefault="00D57B13">
            <w:pPr>
              <w:spacing w:after="0" w:line="240" w:lineRule="auto"/>
              <w:rPr>
                <w:sz w:val="24"/>
                <w:szCs w:val="24"/>
              </w:rPr>
            </w:pPr>
            <w:r>
              <w:rPr>
                <w:sz w:val="24"/>
                <w:szCs w:val="24"/>
              </w:rPr>
              <w:t>Children to use sk</w:t>
            </w:r>
            <w:r w:rsidR="000A4B50">
              <w:rPr>
                <w:sz w:val="24"/>
                <w:szCs w:val="24"/>
              </w:rPr>
              <w:t>etch books to make visual notes about brush work and the colours they have seen</w:t>
            </w:r>
            <w:r>
              <w:rPr>
                <w:sz w:val="24"/>
                <w:szCs w:val="24"/>
              </w:rPr>
              <w:t xml:space="preserve"> </w:t>
            </w:r>
            <w:hyperlink r:id="rId20" w:history="1">
              <w:r w:rsidRPr="000E7308">
                <w:rPr>
                  <w:rStyle w:val="Hyperlink"/>
                  <w:sz w:val="24"/>
                  <w:szCs w:val="24"/>
                </w:rPr>
                <w:t>https://www.accessart.org.uk/visual-notes/</w:t>
              </w:r>
            </w:hyperlink>
          </w:p>
          <w:p w14:paraId="5B57DDC8" w14:textId="50F04276" w:rsidR="001F2A28" w:rsidRDefault="00D57B13">
            <w:pPr>
              <w:spacing w:after="0" w:line="240" w:lineRule="auto"/>
              <w:rPr>
                <w:sz w:val="24"/>
                <w:szCs w:val="24"/>
              </w:rPr>
            </w:pPr>
            <w:r>
              <w:rPr>
                <w:sz w:val="24"/>
                <w:szCs w:val="24"/>
              </w:rPr>
              <w:t xml:space="preserve">Can they make similar brush marks, they might need to make their own mark making tools, look at </w:t>
            </w:r>
            <w:hyperlink r:id="rId21" w:history="1">
              <w:r w:rsidRPr="000E7308">
                <w:rPr>
                  <w:rStyle w:val="Hyperlink"/>
                  <w:sz w:val="24"/>
                  <w:szCs w:val="24"/>
                </w:rPr>
                <w:t>https://www.accessart.org.uk/experimental-mark-making-tools/</w:t>
              </w:r>
            </w:hyperlink>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42FE0" w14:textId="77777777" w:rsidR="00627999" w:rsidRDefault="00627999">
            <w:pPr>
              <w:spacing w:after="0" w:line="240" w:lineRule="auto"/>
              <w:rPr>
                <w:sz w:val="24"/>
                <w:szCs w:val="24"/>
              </w:rPr>
            </w:pPr>
          </w:p>
        </w:tc>
        <w:tc>
          <w:tcPr>
            <w:tcW w:w="2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85A2" w14:textId="7FF2FB2D" w:rsidR="00627999" w:rsidRDefault="00D57B13">
            <w:pPr>
              <w:spacing w:after="0" w:line="240" w:lineRule="auto"/>
              <w:rPr>
                <w:sz w:val="24"/>
                <w:szCs w:val="24"/>
              </w:rPr>
            </w:pPr>
            <w:r>
              <w:rPr>
                <w:sz w:val="24"/>
                <w:szCs w:val="24"/>
              </w:rPr>
              <w:t>That they can try out ideas and make visual notes</w:t>
            </w:r>
            <w:r w:rsidR="000A4B50">
              <w:rPr>
                <w:sz w:val="24"/>
                <w:szCs w:val="24"/>
              </w:rPr>
              <w:t xml:space="preserve"> to help them remember</w:t>
            </w:r>
          </w:p>
        </w:tc>
      </w:tr>
      <w:tr w:rsidR="008B77CD" w14:paraId="59D002E8" w14:textId="77777777" w:rsidTr="00B12AD1">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F343B" w14:textId="77777777" w:rsidR="00627999" w:rsidRDefault="00627999">
            <w:pPr>
              <w:spacing w:after="0" w:line="240" w:lineRule="auto"/>
              <w:rPr>
                <w:sz w:val="24"/>
                <w:szCs w:val="24"/>
              </w:rPr>
            </w:pPr>
            <w:r>
              <w:rPr>
                <w:sz w:val="24"/>
                <w:szCs w:val="24"/>
              </w:rPr>
              <w:t>4</w:t>
            </w:r>
          </w:p>
        </w:tc>
        <w:tc>
          <w:tcPr>
            <w:tcW w:w="259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16B00" w14:textId="245779A0" w:rsidR="00627999" w:rsidRDefault="00261479">
            <w:pPr>
              <w:spacing w:after="0" w:line="240" w:lineRule="auto"/>
              <w:rPr>
                <w:sz w:val="24"/>
                <w:szCs w:val="24"/>
              </w:rPr>
            </w:pPr>
            <w:r>
              <w:rPr>
                <w:sz w:val="24"/>
                <w:szCs w:val="24"/>
              </w:rPr>
              <w:t>To respond to still life forms using continuous line and then collage</w:t>
            </w:r>
            <w:r>
              <w:rPr>
                <w:noProof/>
                <w:lang w:eastAsia="en-GB"/>
              </w:rPr>
              <w:drawing>
                <wp:inline distT="0" distB="0" distL="0" distR="0" wp14:anchorId="4AE1B4E2" wp14:editId="16679048">
                  <wp:extent cx="1006211" cy="100012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012127" cy="1006005"/>
                          </a:xfrm>
                          <a:prstGeom prst="rect">
                            <a:avLst/>
                          </a:prstGeom>
                        </pic:spPr>
                      </pic:pic>
                    </a:graphicData>
                  </a:graphic>
                </wp:inline>
              </w:drawing>
            </w:r>
          </w:p>
        </w:tc>
        <w:tc>
          <w:tcPr>
            <w:tcW w:w="65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B80B76" w14:textId="50B7AEFA" w:rsidR="00627999" w:rsidRDefault="00261479">
            <w:pPr>
              <w:spacing w:after="0" w:line="240" w:lineRule="auto"/>
              <w:rPr>
                <w:sz w:val="24"/>
                <w:szCs w:val="24"/>
              </w:rPr>
            </w:pPr>
            <w:r>
              <w:rPr>
                <w:sz w:val="24"/>
                <w:szCs w:val="24"/>
              </w:rPr>
              <w:t>Set up each table with a still life of objects. Colourful objects and plenty to choose from.</w:t>
            </w:r>
          </w:p>
          <w:p w14:paraId="1E16D8B9" w14:textId="1DD78EA5" w:rsidR="00261479" w:rsidRDefault="00261479">
            <w:pPr>
              <w:spacing w:after="0" w:line="240" w:lineRule="auto"/>
              <w:rPr>
                <w:sz w:val="24"/>
                <w:szCs w:val="24"/>
              </w:rPr>
            </w:pPr>
            <w:r>
              <w:rPr>
                <w:noProof/>
                <w:lang w:eastAsia="en-GB"/>
              </w:rPr>
              <w:drawing>
                <wp:anchor distT="0" distB="0" distL="114300" distR="114300" simplePos="0" relativeHeight="251658240" behindDoc="1" locked="0" layoutInCell="1" allowOverlap="1" wp14:anchorId="505B157B" wp14:editId="188F6C8B">
                  <wp:simplePos x="0" y="0"/>
                  <wp:positionH relativeFrom="column">
                    <wp:posOffset>1866265</wp:posOffset>
                  </wp:positionH>
                  <wp:positionV relativeFrom="paragraph">
                    <wp:posOffset>399415</wp:posOffset>
                  </wp:positionV>
                  <wp:extent cx="1495425" cy="1076325"/>
                  <wp:effectExtent l="0" t="0" r="9525" b="9525"/>
                  <wp:wrapTight wrapText="bothSides">
                    <wp:wrapPolygon edited="0">
                      <wp:start x="0" y="0"/>
                      <wp:lineTo x="0" y="21409"/>
                      <wp:lineTo x="21462" y="21409"/>
                      <wp:lineTo x="2146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95425" cy="1076325"/>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Warm up by doing some continuous line drawing in sketchbooks or on paper.</w:t>
            </w:r>
            <w:r>
              <w:t xml:space="preserve"> </w:t>
            </w:r>
            <w:hyperlink r:id="rId24" w:history="1">
              <w:r w:rsidRPr="000E7308">
                <w:rPr>
                  <w:rStyle w:val="Hyperlink"/>
                  <w:sz w:val="24"/>
                  <w:szCs w:val="24"/>
                </w:rPr>
                <w:t>https://www.accessart.org.uk/gestural-mark-making-with-acrylic-paint/</w:t>
              </w:r>
            </w:hyperlink>
          </w:p>
          <w:p w14:paraId="44100689" w14:textId="06002BE1" w:rsidR="00261479" w:rsidRDefault="00261479">
            <w:pPr>
              <w:spacing w:after="0" w:line="240" w:lineRule="auto"/>
              <w:rPr>
                <w:sz w:val="24"/>
                <w:szCs w:val="24"/>
              </w:rPr>
            </w:pPr>
          </w:p>
          <w:p w14:paraId="636C7FE1" w14:textId="68A92AB3" w:rsidR="001F2A28" w:rsidRDefault="001F2A28">
            <w:pPr>
              <w:spacing w:after="0" w:line="240" w:lineRule="auto"/>
              <w:rPr>
                <w:sz w:val="24"/>
                <w:szCs w:val="24"/>
              </w:rPr>
            </w:pPr>
          </w:p>
          <w:p w14:paraId="5143C89E" w14:textId="77777777" w:rsidR="001F2A28" w:rsidRDefault="001F2A28">
            <w:pPr>
              <w:spacing w:after="0" w:line="240" w:lineRule="auto"/>
              <w:rPr>
                <w:sz w:val="24"/>
                <w:szCs w:val="24"/>
              </w:rPr>
            </w:pPr>
          </w:p>
          <w:p w14:paraId="2B14A503" w14:textId="77777777" w:rsidR="00261479" w:rsidRDefault="00261479">
            <w:pPr>
              <w:spacing w:after="0" w:line="240" w:lineRule="auto"/>
              <w:rPr>
                <w:sz w:val="24"/>
                <w:szCs w:val="24"/>
              </w:rPr>
            </w:pPr>
          </w:p>
          <w:p w14:paraId="520B3277" w14:textId="77777777" w:rsidR="00261479" w:rsidRDefault="00261479">
            <w:pPr>
              <w:spacing w:after="0" w:line="240" w:lineRule="auto"/>
              <w:rPr>
                <w:sz w:val="24"/>
                <w:szCs w:val="24"/>
              </w:rPr>
            </w:pPr>
          </w:p>
          <w:p w14:paraId="129BD8EC" w14:textId="77777777" w:rsidR="00261479" w:rsidRDefault="00261479">
            <w:pPr>
              <w:spacing w:after="0" w:line="240" w:lineRule="auto"/>
              <w:rPr>
                <w:sz w:val="24"/>
                <w:szCs w:val="24"/>
              </w:rPr>
            </w:pPr>
            <w:r>
              <w:rPr>
                <w:sz w:val="24"/>
                <w:szCs w:val="24"/>
              </w:rPr>
              <w:t>This could be just 10 minutes.</w:t>
            </w:r>
          </w:p>
          <w:p w14:paraId="74D5E8B5" w14:textId="716F3707" w:rsidR="00261479" w:rsidRDefault="008B77CD">
            <w:pPr>
              <w:spacing w:after="0" w:line="240" w:lineRule="auto"/>
              <w:rPr>
                <w:sz w:val="24"/>
                <w:szCs w:val="24"/>
              </w:rPr>
            </w:pPr>
            <w:r>
              <w:rPr>
                <w:noProof/>
                <w:lang w:eastAsia="en-GB"/>
              </w:rPr>
              <w:drawing>
                <wp:anchor distT="0" distB="0" distL="114300" distR="114300" simplePos="0" relativeHeight="251659264" behindDoc="1" locked="0" layoutInCell="1" allowOverlap="1" wp14:anchorId="6E1975CB" wp14:editId="0DECEEDE">
                  <wp:simplePos x="0" y="0"/>
                  <wp:positionH relativeFrom="column">
                    <wp:posOffset>466725</wp:posOffset>
                  </wp:positionH>
                  <wp:positionV relativeFrom="paragraph">
                    <wp:posOffset>612775</wp:posOffset>
                  </wp:positionV>
                  <wp:extent cx="1134745" cy="999490"/>
                  <wp:effectExtent l="0" t="0" r="8255" b="0"/>
                  <wp:wrapTight wrapText="bothSides">
                    <wp:wrapPolygon edited="0">
                      <wp:start x="0" y="0"/>
                      <wp:lineTo x="0" y="20996"/>
                      <wp:lineTo x="21395" y="20996"/>
                      <wp:lineTo x="2139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134745" cy="999490"/>
                          </a:xfrm>
                          <a:prstGeom prst="rect">
                            <a:avLst/>
                          </a:prstGeom>
                        </pic:spPr>
                      </pic:pic>
                    </a:graphicData>
                  </a:graphic>
                  <wp14:sizeRelH relativeFrom="page">
                    <wp14:pctWidth>0</wp14:pctWidth>
                  </wp14:sizeRelH>
                  <wp14:sizeRelV relativeFrom="page">
                    <wp14:pctHeight>0</wp14:pctHeight>
                  </wp14:sizeRelV>
                </wp:anchor>
              </w:drawing>
            </w:r>
            <w:r w:rsidR="00984BF9">
              <w:rPr>
                <w:sz w:val="24"/>
                <w:szCs w:val="24"/>
              </w:rPr>
              <w:t xml:space="preserve">Main part: Collage: the children are still looking at the still life but this time using paper scraps to recreate what they see by cutting, tearing, bending, folding, scrunching. Art might be 2D or 3D. </w:t>
            </w:r>
            <w:r w:rsidR="00984BF9">
              <w:rPr>
                <w:noProof/>
                <w:lang w:eastAsia="en-GB"/>
              </w:rPr>
              <w:drawing>
                <wp:inline distT="0" distB="0" distL="0" distR="0" wp14:anchorId="66A328B6" wp14:editId="529F07AB">
                  <wp:extent cx="1363807" cy="102870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368001" cy="1031864"/>
                          </a:xfrm>
                          <a:prstGeom prst="rect">
                            <a:avLst/>
                          </a:prstGeom>
                        </pic:spPr>
                      </pic:pic>
                    </a:graphicData>
                  </a:graphic>
                </wp:inline>
              </w:drawing>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5F814" w14:textId="05ABEA19" w:rsidR="00627999" w:rsidRDefault="00627999">
            <w:pPr>
              <w:spacing w:after="0" w:line="240" w:lineRule="auto"/>
              <w:rPr>
                <w:sz w:val="24"/>
                <w:szCs w:val="24"/>
              </w:rPr>
            </w:pPr>
          </w:p>
        </w:tc>
        <w:tc>
          <w:tcPr>
            <w:tcW w:w="2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B0808" w14:textId="4F40D804" w:rsidR="00627999" w:rsidRDefault="00627999">
            <w:pPr>
              <w:spacing w:after="0" w:line="240" w:lineRule="auto"/>
              <w:rPr>
                <w:sz w:val="24"/>
                <w:szCs w:val="24"/>
              </w:rPr>
            </w:pPr>
          </w:p>
        </w:tc>
      </w:tr>
      <w:tr w:rsidR="008B77CD" w14:paraId="14518057" w14:textId="77777777" w:rsidTr="00B12AD1">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C5C9E" w14:textId="7FDD9977" w:rsidR="00627999" w:rsidRDefault="00627999">
            <w:pPr>
              <w:spacing w:after="0" w:line="240" w:lineRule="auto"/>
              <w:rPr>
                <w:sz w:val="24"/>
                <w:szCs w:val="24"/>
              </w:rPr>
            </w:pPr>
            <w:r>
              <w:rPr>
                <w:sz w:val="24"/>
                <w:szCs w:val="24"/>
              </w:rPr>
              <w:lastRenderedPageBreak/>
              <w:t>5</w:t>
            </w:r>
          </w:p>
        </w:tc>
        <w:tc>
          <w:tcPr>
            <w:tcW w:w="259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4FFC6" w14:textId="77777777" w:rsidR="00627999" w:rsidRDefault="008B77CD">
            <w:pPr>
              <w:spacing w:after="0" w:line="240" w:lineRule="auto"/>
              <w:rPr>
                <w:sz w:val="24"/>
                <w:szCs w:val="24"/>
              </w:rPr>
            </w:pPr>
            <w:r>
              <w:rPr>
                <w:sz w:val="24"/>
                <w:szCs w:val="24"/>
              </w:rPr>
              <w:t>To respond to still life with paint</w:t>
            </w:r>
          </w:p>
          <w:p w14:paraId="2149E72D" w14:textId="61AD9CC6" w:rsidR="008B77CD" w:rsidRDefault="008B77CD">
            <w:pPr>
              <w:spacing w:after="0" w:line="240" w:lineRule="auto"/>
              <w:rPr>
                <w:sz w:val="24"/>
                <w:szCs w:val="24"/>
              </w:rPr>
            </w:pPr>
            <w:r>
              <w:rPr>
                <w:noProof/>
                <w:lang w:eastAsia="en-GB"/>
              </w:rPr>
              <w:drawing>
                <wp:inline distT="0" distB="0" distL="0" distR="0" wp14:anchorId="5C64434D" wp14:editId="52641BA0">
                  <wp:extent cx="1447800" cy="133710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rot="10800000" flipV="1">
                            <a:off x="0" y="0"/>
                            <a:ext cx="1459831" cy="1348215"/>
                          </a:xfrm>
                          <a:prstGeom prst="rect">
                            <a:avLst/>
                          </a:prstGeom>
                        </pic:spPr>
                      </pic:pic>
                    </a:graphicData>
                  </a:graphic>
                </wp:inline>
              </w:drawing>
            </w:r>
          </w:p>
        </w:tc>
        <w:tc>
          <w:tcPr>
            <w:tcW w:w="65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57A7E" w14:textId="4A4F7CDC" w:rsidR="00627999" w:rsidRDefault="008B77CD">
            <w:pPr>
              <w:spacing w:after="0" w:line="240" w:lineRule="auto"/>
              <w:rPr>
                <w:sz w:val="24"/>
                <w:szCs w:val="24"/>
              </w:rPr>
            </w:pPr>
            <w:r>
              <w:rPr>
                <w:sz w:val="24"/>
                <w:szCs w:val="24"/>
              </w:rPr>
              <w:t>Repeat the still life’s from last week.</w:t>
            </w:r>
          </w:p>
          <w:p w14:paraId="7492D3AF" w14:textId="2F7A8C3A" w:rsidR="008B77CD" w:rsidRDefault="008B77CD">
            <w:pPr>
              <w:spacing w:after="0" w:line="240" w:lineRule="auto"/>
            </w:pPr>
            <w:r>
              <w:rPr>
                <w:sz w:val="24"/>
                <w:szCs w:val="24"/>
              </w:rPr>
              <w:t>This week the aim is to use acrylic paint to represent the objects we can see. Show the utube clips to give them the idea, also remind them of the artists we looked at earlier</w:t>
            </w:r>
            <w:r>
              <w:t>. Think about what tools you could use</w:t>
            </w:r>
          </w:p>
          <w:p w14:paraId="6675E1F4" w14:textId="3943AEB9" w:rsidR="008B77CD" w:rsidRDefault="000E62D5">
            <w:pPr>
              <w:spacing w:after="0" w:line="240" w:lineRule="auto"/>
              <w:rPr>
                <w:sz w:val="24"/>
                <w:szCs w:val="24"/>
              </w:rPr>
            </w:pPr>
            <w:hyperlink r:id="rId28" w:history="1">
              <w:r w:rsidR="008B77CD" w:rsidRPr="000E7308">
                <w:rPr>
                  <w:rStyle w:val="Hyperlink"/>
                  <w:sz w:val="24"/>
                  <w:szCs w:val="24"/>
                </w:rPr>
                <w:t>https://www.accessart.org.uk/gestural-mark-making-with-acrylic-paint/</w:t>
              </w:r>
            </w:hyperlink>
          </w:p>
          <w:p w14:paraId="02E38CA5" w14:textId="77777777" w:rsidR="008B77CD" w:rsidRDefault="008B77CD">
            <w:pPr>
              <w:spacing w:after="0" w:line="240" w:lineRule="auto"/>
              <w:rPr>
                <w:sz w:val="24"/>
                <w:szCs w:val="24"/>
              </w:rPr>
            </w:pPr>
          </w:p>
          <w:p w14:paraId="2B3671A8" w14:textId="4E958A31" w:rsidR="001F2A28" w:rsidRDefault="008B77CD">
            <w:pPr>
              <w:spacing w:after="0" w:line="240" w:lineRule="auto"/>
              <w:rPr>
                <w:sz w:val="24"/>
                <w:szCs w:val="24"/>
              </w:rPr>
            </w:pPr>
            <w:r>
              <w:rPr>
                <w:sz w:val="24"/>
                <w:szCs w:val="24"/>
              </w:rPr>
              <w:t>Remind children that we can move the paint around and create layers of paint. Also their artwork might be abstract representation of what they see. The experimentation might take over. Take photos of the process where possible.</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FC18" w14:textId="006768D3" w:rsidR="00627999" w:rsidRDefault="00627999">
            <w:pPr>
              <w:spacing w:after="0" w:line="240" w:lineRule="auto"/>
              <w:rPr>
                <w:sz w:val="24"/>
                <w:szCs w:val="24"/>
              </w:rPr>
            </w:pPr>
          </w:p>
        </w:tc>
        <w:tc>
          <w:tcPr>
            <w:tcW w:w="2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8DC8A" w14:textId="7F2F61B7" w:rsidR="00627999" w:rsidRDefault="00B12AD1">
            <w:pPr>
              <w:spacing w:after="0" w:line="240" w:lineRule="auto"/>
              <w:rPr>
                <w:sz w:val="24"/>
                <w:szCs w:val="24"/>
              </w:rPr>
            </w:pPr>
            <w:r>
              <w:rPr>
                <w:sz w:val="24"/>
                <w:szCs w:val="24"/>
              </w:rPr>
              <w:t>That they can use paint in a different way</w:t>
            </w:r>
          </w:p>
        </w:tc>
      </w:tr>
      <w:tr w:rsidR="008B77CD" w14:paraId="0024075E" w14:textId="77777777" w:rsidTr="00B12AD1">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F0C0" w14:textId="3FCFD0AB" w:rsidR="001F2A28" w:rsidRDefault="001F2A28">
            <w:pPr>
              <w:spacing w:after="0" w:line="240" w:lineRule="auto"/>
              <w:rPr>
                <w:sz w:val="24"/>
                <w:szCs w:val="24"/>
              </w:rPr>
            </w:pPr>
            <w:r>
              <w:rPr>
                <w:sz w:val="24"/>
                <w:szCs w:val="24"/>
              </w:rPr>
              <w:t>6</w:t>
            </w:r>
          </w:p>
        </w:tc>
        <w:tc>
          <w:tcPr>
            <w:tcW w:w="259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DC480" w14:textId="398DF4F1" w:rsidR="001F2A28" w:rsidRDefault="00B12AD1">
            <w:pPr>
              <w:spacing w:after="0" w:line="240" w:lineRule="auto"/>
              <w:rPr>
                <w:sz w:val="24"/>
                <w:szCs w:val="24"/>
              </w:rPr>
            </w:pPr>
            <w:r>
              <w:rPr>
                <w:sz w:val="24"/>
                <w:szCs w:val="24"/>
              </w:rPr>
              <w:t>To share and reflect on their own and others artwork</w:t>
            </w:r>
          </w:p>
        </w:tc>
        <w:tc>
          <w:tcPr>
            <w:tcW w:w="65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2C8536" w14:textId="77777777" w:rsidR="00B12AD1" w:rsidRPr="00B12AD1" w:rsidRDefault="00B12AD1" w:rsidP="00B12AD1">
            <w:pPr>
              <w:shd w:val="clear" w:color="auto" w:fill="FFFFFF"/>
              <w:suppressAutoHyphens w:val="0"/>
              <w:autoSpaceDN/>
              <w:spacing w:after="0" w:line="360" w:lineRule="atLeast"/>
              <w:outlineLvl w:val="3"/>
              <w:rPr>
                <w:rFonts w:ascii="Comic Sans MS" w:eastAsia="Times New Roman" w:hAnsi="Comic Sans MS" w:cs="Arial"/>
                <w:sz w:val="20"/>
                <w:szCs w:val="20"/>
                <w:lang w:eastAsia="en-GB"/>
              </w:rPr>
            </w:pPr>
            <w:r w:rsidRPr="00B12AD1">
              <w:rPr>
                <w:rFonts w:ascii="Comic Sans MS" w:eastAsia="Times New Roman" w:hAnsi="Comic Sans MS" w:cs="Arial"/>
                <w:sz w:val="20"/>
                <w:szCs w:val="20"/>
                <w:lang w:eastAsia="en-GB"/>
              </w:rPr>
              <w:t>Time to see the work which has been made, talk about intention and outcome.</w:t>
            </w:r>
          </w:p>
          <w:p w14:paraId="14FF399E" w14:textId="77777777" w:rsidR="00B12AD1" w:rsidRPr="00B12AD1" w:rsidRDefault="00B12AD1" w:rsidP="00B12AD1">
            <w:pPr>
              <w:shd w:val="clear" w:color="auto" w:fill="FFFFFF"/>
              <w:suppressAutoHyphens w:val="0"/>
              <w:autoSpaceDN/>
              <w:spacing w:after="0" w:line="360" w:lineRule="atLeast"/>
              <w:outlineLvl w:val="3"/>
              <w:rPr>
                <w:rFonts w:ascii="Comic Sans MS" w:eastAsia="Times New Roman" w:hAnsi="Comic Sans MS" w:cs="Arial"/>
                <w:sz w:val="20"/>
                <w:szCs w:val="20"/>
                <w:lang w:eastAsia="en-GB"/>
              </w:rPr>
            </w:pPr>
            <w:r w:rsidRPr="00B12AD1">
              <w:rPr>
                <w:rFonts w:ascii="Comic Sans MS" w:eastAsia="Times New Roman" w:hAnsi="Comic Sans MS" w:cs="Arial"/>
                <w:sz w:val="20"/>
                <w:szCs w:val="20"/>
                <w:lang w:eastAsia="en-GB"/>
              </w:rPr>
              <w:t>Invite children to display the work in a clear space, and walk around the work as if they are in a gallery. Give the work the respect it deserves. Remind the children of their hard work.</w:t>
            </w:r>
          </w:p>
          <w:p w14:paraId="4F5838AB" w14:textId="5A68D46B" w:rsidR="001F2A28" w:rsidRPr="00B12AD1" w:rsidRDefault="00B12AD1" w:rsidP="00B12AD1">
            <w:pPr>
              <w:shd w:val="clear" w:color="auto" w:fill="FFFFFF"/>
              <w:suppressAutoHyphens w:val="0"/>
              <w:autoSpaceDN/>
              <w:spacing w:before="300" w:after="96" w:line="360" w:lineRule="atLeast"/>
              <w:outlineLvl w:val="3"/>
              <w:rPr>
                <w:rFonts w:ascii="Comic Sans MS" w:eastAsia="Times New Roman" w:hAnsi="Comic Sans MS" w:cs="Arial"/>
                <w:sz w:val="20"/>
                <w:szCs w:val="20"/>
                <w:lang w:eastAsia="en-GB"/>
              </w:rPr>
            </w:pPr>
            <w:r w:rsidRPr="00B12AD1">
              <w:rPr>
                <w:rFonts w:ascii="Comic Sans MS" w:eastAsia="Times New Roman" w:hAnsi="Comic Sans MS" w:cs="Arial"/>
                <w:sz w:val="20"/>
                <w:szCs w:val="20"/>
                <w:lang w:eastAsia="en-GB"/>
              </w:rPr>
              <w:t>If you have class cameras or tablets, invite the children to document their work, working in pairs or teams.</w:t>
            </w:r>
            <w:r>
              <w:rPr>
                <w:rFonts w:ascii="Comic Sans MS" w:eastAsia="Times New Roman" w:hAnsi="Comic Sans MS" w:cs="Arial"/>
                <w:sz w:val="20"/>
                <w:szCs w:val="20"/>
                <w:lang w:eastAsia="en-GB"/>
              </w:rPr>
              <w:t xml:space="preserve"> Run a class critique..use the resource below to support</w:t>
            </w:r>
            <w:hyperlink r:id="rId29" w:history="1">
              <w:r w:rsidRPr="000E7308">
                <w:rPr>
                  <w:rStyle w:val="Hyperlink"/>
                  <w:rFonts w:ascii="Comic Sans MS" w:eastAsia="Times New Roman" w:hAnsi="Comic Sans MS" w:cs="Arial"/>
                  <w:sz w:val="20"/>
                  <w:szCs w:val="20"/>
                  <w:lang w:eastAsia="en-GB"/>
                </w:rPr>
                <w:t>https://www.accessart.org.uk/crit/</w:t>
              </w:r>
            </w:hyperlink>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2CD9E" w14:textId="77777777" w:rsidR="001F2A28" w:rsidRDefault="001F2A28">
            <w:pPr>
              <w:spacing w:after="0" w:line="240" w:lineRule="auto"/>
              <w:rPr>
                <w:sz w:val="24"/>
                <w:szCs w:val="24"/>
              </w:rPr>
            </w:pPr>
          </w:p>
        </w:tc>
        <w:tc>
          <w:tcPr>
            <w:tcW w:w="2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6E38A" w14:textId="5595C13E" w:rsidR="001F2A28" w:rsidRDefault="00B12AD1">
            <w:pPr>
              <w:spacing w:after="0" w:line="240" w:lineRule="auto"/>
              <w:rPr>
                <w:sz w:val="24"/>
                <w:szCs w:val="24"/>
              </w:rPr>
            </w:pPr>
            <w:r>
              <w:rPr>
                <w:sz w:val="24"/>
                <w:szCs w:val="24"/>
              </w:rPr>
              <w:t>That everyone’s art work can be valued in its own right</w:t>
            </w:r>
          </w:p>
        </w:tc>
      </w:tr>
    </w:tbl>
    <w:p w14:paraId="111BDB0C" w14:textId="77777777" w:rsidR="0028476D" w:rsidRDefault="0028476D"/>
    <w:p w14:paraId="74AF0DC9" w14:textId="77777777" w:rsidR="0028476D" w:rsidRDefault="0028476D"/>
    <w:sectPr w:rsidR="0028476D" w:rsidSect="00301F5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2E9A6A" w14:textId="77777777" w:rsidR="000F5D17" w:rsidRDefault="000F5D17">
      <w:pPr>
        <w:spacing w:after="0" w:line="240" w:lineRule="auto"/>
      </w:pPr>
      <w:r>
        <w:separator/>
      </w:r>
    </w:p>
  </w:endnote>
  <w:endnote w:type="continuationSeparator" w:id="0">
    <w:p w14:paraId="7A75DE93" w14:textId="77777777" w:rsidR="000F5D17" w:rsidRDefault="000F5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350C1A" w14:textId="77777777" w:rsidR="000F5D17" w:rsidRDefault="000F5D17">
      <w:pPr>
        <w:spacing w:after="0" w:line="240" w:lineRule="auto"/>
      </w:pPr>
      <w:r>
        <w:rPr>
          <w:color w:val="000000"/>
        </w:rPr>
        <w:separator/>
      </w:r>
    </w:p>
  </w:footnote>
  <w:footnote w:type="continuationSeparator" w:id="0">
    <w:p w14:paraId="000EF9FE" w14:textId="77777777" w:rsidR="000F5D17" w:rsidRDefault="000F5D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F5D83"/>
    <w:multiLevelType w:val="multilevel"/>
    <w:tmpl w:val="72500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970500"/>
    <w:multiLevelType w:val="hybridMultilevel"/>
    <w:tmpl w:val="FE2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8210A9"/>
    <w:multiLevelType w:val="multilevel"/>
    <w:tmpl w:val="908E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C54F01"/>
    <w:multiLevelType w:val="hybridMultilevel"/>
    <w:tmpl w:val="5FACA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5" w15:restartNumberingAfterBreak="0">
    <w:nsid w:val="481C1CEA"/>
    <w:multiLevelType w:val="hybridMultilevel"/>
    <w:tmpl w:val="4670B256"/>
    <w:lvl w:ilvl="0" w:tplc="A6E07CB8">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52C2326E"/>
    <w:multiLevelType w:val="multilevel"/>
    <w:tmpl w:val="AEEE6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3323C0"/>
    <w:multiLevelType w:val="hybridMultilevel"/>
    <w:tmpl w:val="F51A9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81659F"/>
    <w:multiLevelType w:val="hybridMultilevel"/>
    <w:tmpl w:val="A99AF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74528A"/>
    <w:multiLevelType w:val="hybridMultilevel"/>
    <w:tmpl w:val="B8423B94"/>
    <w:lvl w:ilvl="0" w:tplc="5D003D4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4"/>
  </w:num>
  <w:num w:numId="2">
    <w:abstractNumId w:val="1"/>
  </w:num>
  <w:num w:numId="3">
    <w:abstractNumId w:val="3"/>
  </w:num>
  <w:num w:numId="4">
    <w:abstractNumId w:val="9"/>
  </w:num>
  <w:num w:numId="5">
    <w:abstractNumId w:val="5"/>
  </w:num>
  <w:num w:numId="6">
    <w:abstractNumId w:val="0"/>
  </w:num>
  <w:num w:numId="7">
    <w:abstractNumId w:val="6"/>
  </w:num>
  <w:num w:numId="8">
    <w:abstractNumId w:val="2"/>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76D"/>
    <w:rsid w:val="00025313"/>
    <w:rsid w:val="000326AC"/>
    <w:rsid w:val="000A24B5"/>
    <w:rsid w:val="000A4B50"/>
    <w:rsid w:val="000D69F2"/>
    <w:rsid w:val="000E1BA6"/>
    <w:rsid w:val="000E62D5"/>
    <w:rsid w:val="000F5D17"/>
    <w:rsid w:val="000F78EC"/>
    <w:rsid w:val="001416A4"/>
    <w:rsid w:val="00186ADD"/>
    <w:rsid w:val="0018772B"/>
    <w:rsid w:val="001A3010"/>
    <w:rsid w:val="001F2A28"/>
    <w:rsid w:val="00222CDA"/>
    <w:rsid w:val="00261479"/>
    <w:rsid w:val="0028476D"/>
    <w:rsid w:val="002A0ADA"/>
    <w:rsid w:val="00301F54"/>
    <w:rsid w:val="003062BB"/>
    <w:rsid w:val="00317005"/>
    <w:rsid w:val="0034344D"/>
    <w:rsid w:val="00455053"/>
    <w:rsid w:val="005D41E8"/>
    <w:rsid w:val="00627999"/>
    <w:rsid w:val="00672F0D"/>
    <w:rsid w:val="006A5354"/>
    <w:rsid w:val="00734C34"/>
    <w:rsid w:val="007974A7"/>
    <w:rsid w:val="007B5A33"/>
    <w:rsid w:val="00803F4F"/>
    <w:rsid w:val="00823E99"/>
    <w:rsid w:val="00830182"/>
    <w:rsid w:val="008B77CD"/>
    <w:rsid w:val="00907CCE"/>
    <w:rsid w:val="00984BF9"/>
    <w:rsid w:val="00B12AD1"/>
    <w:rsid w:val="00B15704"/>
    <w:rsid w:val="00B22B48"/>
    <w:rsid w:val="00C915C7"/>
    <w:rsid w:val="00C94209"/>
    <w:rsid w:val="00D57B13"/>
    <w:rsid w:val="00D9155F"/>
    <w:rsid w:val="00DB5E42"/>
    <w:rsid w:val="00DF5904"/>
    <w:rsid w:val="00E35ED1"/>
    <w:rsid w:val="00E67D1D"/>
    <w:rsid w:val="00EB0BF3"/>
    <w:rsid w:val="00F11405"/>
    <w:rsid w:val="00F5193C"/>
    <w:rsid w:val="00FF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2">
    <w:name w:val="heading 2"/>
    <w:basedOn w:val="Normal"/>
    <w:next w:val="Normal"/>
    <w:link w:val="Heading2Char"/>
    <w:uiPriority w:val="9"/>
    <w:semiHidden/>
    <w:unhideWhenUsed/>
    <w:qFormat/>
    <w:rsid w:val="00E67D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67D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22CD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uiPriority w:val="1"/>
    <w:qFormat/>
    <w:rsid w:val="00301F54"/>
    <w:pPr>
      <w:autoSpaceDN/>
      <w:spacing w:after="0" w:line="240" w:lineRule="auto"/>
    </w:pPr>
    <w:rPr>
      <w:rFonts w:asciiTheme="minorHAnsi" w:eastAsiaTheme="minorHAnsi" w:hAnsiTheme="minorHAnsi" w:cstheme="minorBidi"/>
    </w:rPr>
  </w:style>
  <w:style w:type="paragraph" w:customStyle="1" w:styleId="paragraph">
    <w:name w:val="paragraph"/>
    <w:basedOn w:val="Normal"/>
    <w:rsid w:val="007974A7"/>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7974A7"/>
  </w:style>
  <w:style w:type="character" w:customStyle="1" w:styleId="eop">
    <w:name w:val="eop"/>
    <w:basedOn w:val="DefaultParagraphFont"/>
    <w:rsid w:val="007974A7"/>
  </w:style>
  <w:style w:type="character" w:styleId="Hyperlink">
    <w:name w:val="Hyperlink"/>
    <w:basedOn w:val="DefaultParagraphFont"/>
    <w:unhideWhenUsed/>
    <w:rsid w:val="00627999"/>
    <w:rPr>
      <w:color w:val="0563C1"/>
      <w:u w:val="single"/>
    </w:rPr>
  </w:style>
  <w:style w:type="character" w:customStyle="1" w:styleId="Heading4Char">
    <w:name w:val="Heading 4 Char"/>
    <w:basedOn w:val="DefaultParagraphFont"/>
    <w:link w:val="Heading4"/>
    <w:uiPriority w:val="9"/>
    <w:rsid w:val="00222CDA"/>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E67D1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67D1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23E99"/>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823E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178809">
      <w:bodyDiv w:val="1"/>
      <w:marLeft w:val="0"/>
      <w:marRight w:val="0"/>
      <w:marTop w:val="0"/>
      <w:marBottom w:val="0"/>
      <w:divBdr>
        <w:top w:val="none" w:sz="0" w:space="0" w:color="auto"/>
        <w:left w:val="none" w:sz="0" w:space="0" w:color="auto"/>
        <w:bottom w:val="none" w:sz="0" w:space="0" w:color="auto"/>
        <w:right w:val="none" w:sz="0" w:space="0" w:color="auto"/>
      </w:divBdr>
    </w:div>
    <w:div w:id="179319647">
      <w:bodyDiv w:val="1"/>
      <w:marLeft w:val="0"/>
      <w:marRight w:val="0"/>
      <w:marTop w:val="0"/>
      <w:marBottom w:val="0"/>
      <w:divBdr>
        <w:top w:val="none" w:sz="0" w:space="0" w:color="auto"/>
        <w:left w:val="none" w:sz="0" w:space="0" w:color="auto"/>
        <w:bottom w:val="none" w:sz="0" w:space="0" w:color="auto"/>
        <w:right w:val="none" w:sz="0" w:space="0" w:color="auto"/>
      </w:divBdr>
    </w:div>
    <w:div w:id="398091737">
      <w:bodyDiv w:val="1"/>
      <w:marLeft w:val="0"/>
      <w:marRight w:val="0"/>
      <w:marTop w:val="0"/>
      <w:marBottom w:val="0"/>
      <w:divBdr>
        <w:top w:val="none" w:sz="0" w:space="0" w:color="auto"/>
        <w:left w:val="none" w:sz="0" w:space="0" w:color="auto"/>
        <w:bottom w:val="none" w:sz="0" w:space="0" w:color="auto"/>
        <w:right w:val="none" w:sz="0" w:space="0" w:color="auto"/>
      </w:divBdr>
    </w:div>
    <w:div w:id="409153794">
      <w:bodyDiv w:val="1"/>
      <w:marLeft w:val="0"/>
      <w:marRight w:val="0"/>
      <w:marTop w:val="0"/>
      <w:marBottom w:val="0"/>
      <w:divBdr>
        <w:top w:val="none" w:sz="0" w:space="0" w:color="auto"/>
        <w:left w:val="none" w:sz="0" w:space="0" w:color="auto"/>
        <w:bottom w:val="none" w:sz="0" w:space="0" w:color="auto"/>
        <w:right w:val="none" w:sz="0" w:space="0" w:color="auto"/>
      </w:divBdr>
    </w:div>
    <w:div w:id="530923127">
      <w:bodyDiv w:val="1"/>
      <w:marLeft w:val="0"/>
      <w:marRight w:val="0"/>
      <w:marTop w:val="0"/>
      <w:marBottom w:val="0"/>
      <w:divBdr>
        <w:top w:val="none" w:sz="0" w:space="0" w:color="auto"/>
        <w:left w:val="none" w:sz="0" w:space="0" w:color="auto"/>
        <w:bottom w:val="none" w:sz="0" w:space="0" w:color="auto"/>
        <w:right w:val="none" w:sz="0" w:space="0" w:color="auto"/>
      </w:divBdr>
    </w:div>
    <w:div w:id="543948921">
      <w:bodyDiv w:val="1"/>
      <w:marLeft w:val="0"/>
      <w:marRight w:val="0"/>
      <w:marTop w:val="0"/>
      <w:marBottom w:val="0"/>
      <w:divBdr>
        <w:top w:val="none" w:sz="0" w:space="0" w:color="auto"/>
        <w:left w:val="none" w:sz="0" w:space="0" w:color="auto"/>
        <w:bottom w:val="none" w:sz="0" w:space="0" w:color="auto"/>
        <w:right w:val="none" w:sz="0" w:space="0" w:color="auto"/>
      </w:divBdr>
      <w:divsChild>
        <w:div w:id="1548448357">
          <w:marLeft w:val="0"/>
          <w:marRight w:val="0"/>
          <w:marTop w:val="0"/>
          <w:marBottom w:val="0"/>
          <w:divBdr>
            <w:top w:val="none" w:sz="0" w:space="0" w:color="auto"/>
            <w:left w:val="none" w:sz="0" w:space="0" w:color="auto"/>
            <w:bottom w:val="none" w:sz="0" w:space="0" w:color="auto"/>
            <w:right w:val="none" w:sz="0" w:space="0" w:color="auto"/>
          </w:divBdr>
        </w:div>
        <w:div w:id="1082869896">
          <w:marLeft w:val="0"/>
          <w:marRight w:val="0"/>
          <w:marTop w:val="0"/>
          <w:marBottom w:val="0"/>
          <w:divBdr>
            <w:top w:val="none" w:sz="0" w:space="0" w:color="auto"/>
            <w:left w:val="none" w:sz="0" w:space="0" w:color="auto"/>
            <w:bottom w:val="none" w:sz="0" w:space="0" w:color="auto"/>
            <w:right w:val="none" w:sz="0" w:space="0" w:color="auto"/>
          </w:divBdr>
        </w:div>
      </w:divsChild>
    </w:div>
    <w:div w:id="563679392">
      <w:bodyDiv w:val="1"/>
      <w:marLeft w:val="0"/>
      <w:marRight w:val="0"/>
      <w:marTop w:val="0"/>
      <w:marBottom w:val="0"/>
      <w:divBdr>
        <w:top w:val="none" w:sz="0" w:space="0" w:color="auto"/>
        <w:left w:val="none" w:sz="0" w:space="0" w:color="auto"/>
        <w:bottom w:val="none" w:sz="0" w:space="0" w:color="auto"/>
        <w:right w:val="none" w:sz="0" w:space="0" w:color="auto"/>
      </w:divBdr>
    </w:div>
    <w:div w:id="735007484">
      <w:bodyDiv w:val="1"/>
      <w:marLeft w:val="0"/>
      <w:marRight w:val="0"/>
      <w:marTop w:val="0"/>
      <w:marBottom w:val="0"/>
      <w:divBdr>
        <w:top w:val="none" w:sz="0" w:space="0" w:color="auto"/>
        <w:left w:val="none" w:sz="0" w:space="0" w:color="auto"/>
        <w:bottom w:val="none" w:sz="0" w:space="0" w:color="auto"/>
        <w:right w:val="none" w:sz="0" w:space="0" w:color="auto"/>
      </w:divBdr>
    </w:div>
    <w:div w:id="1076901560">
      <w:bodyDiv w:val="1"/>
      <w:marLeft w:val="0"/>
      <w:marRight w:val="0"/>
      <w:marTop w:val="0"/>
      <w:marBottom w:val="0"/>
      <w:divBdr>
        <w:top w:val="none" w:sz="0" w:space="0" w:color="auto"/>
        <w:left w:val="none" w:sz="0" w:space="0" w:color="auto"/>
        <w:bottom w:val="none" w:sz="0" w:space="0" w:color="auto"/>
        <w:right w:val="none" w:sz="0" w:space="0" w:color="auto"/>
      </w:divBdr>
      <w:divsChild>
        <w:div w:id="766275036">
          <w:marLeft w:val="0"/>
          <w:marRight w:val="0"/>
          <w:marTop w:val="0"/>
          <w:marBottom w:val="0"/>
          <w:divBdr>
            <w:top w:val="none" w:sz="0" w:space="0" w:color="auto"/>
            <w:left w:val="none" w:sz="0" w:space="0" w:color="auto"/>
            <w:bottom w:val="none" w:sz="0" w:space="0" w:color="auto"/>
            <w:right w:val="none" w:sz="0" w:space="0" w:color="auto"/>
          </w:divBdr>
          <w:divsChild>
            <w:div w:id="487791315">
              <w:marLeft w:val="0"/>
              <w:marRight w:val="0"/>
              <w:marTop w:val="0"/>
              <w:marBottom w:val="0"/>
              <w:divBdr>
                <w:top w:val="none" w:sz="0" w:space="0" w:color="auto"/>
                <w:left w:val="none" w:sz="0" w:space="0" w:color="auto"/>
                <w:bottom w:val="none" w:sz="0" w:space="0" w:color="auto"/>
                <w:right w:val="none" w:sz="0" w:space="0" w:color="auto"/>
              </w:divBdr>
              <w:divsChild>
                <w:div w:id="87550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219385">
      <w:bodyDiv w:val="1"/>
      <w:marLeft w:val="0"/>
      <w:marRight w:val="0"/>
      <w:marTop w:val="0"/>
      <w:marBottom w:val="0"/>
      <w:divBdr>
        <w:top w:val="none" w:sz="0" w:space="0" w:color="auto"/>
        <w:left w:val="none" w:sz="0" w:space="0" w:color="auto"/>
        <w:bottom w:val="none" w:sz="0" w:space="0" w:color="auto"/>
        <w:right w:val="none" w:sz="0" w:space="0" w:color="auto"/>
      </w:divBdr>
    </w:div>
    <w:div w:id="1532836798">
      <w:bodyDiv w:val="1"/>
      <w:marLeft w:val="0"/>
      <w:marRight w:val="0"/>
      <w:marTop w:val="0"/>
      <w:marBottom w:val="0"/>
      <w:divBdr>
        <w:top w:val="none" w:sz="0" w:space="0" w:color="auto"/>
        <w:left w:val="none" w:sz="0" w:space="0" w:color="auto"/>
        <w:bottom w:val="none" w:sz="0" w:space="0" w:color="auto"/>
        <w:right w:val="none" w:sz="0" w:space="0" w:color="auto"/>
      </w:divBdr>
    </w:div>
    <w:div w:id="1579440610">
      <w:bodyDiv w:val="1"/>
      <w:marLeft w:val="0"/>
      <w:marRight w:val="0"/>
      <w:marTop w:val="0"/>
      <w:marBottom w:val="0"/>
      <w:divBdr>
        <w:top w:val="none" w:sz="0" w:space="0" w:color="auto"/>
        <w:left w:val="none" w:sz="0" w:space="0" w:color="auto"/>
        <w:bottom w:val="none" w:sz="0" w:space="0" w:color="auto"/>
        <w:right w:val="none" w:sz="0" w:space="0" w:color="auto"/>
      </w:divBdr>
    </w:div>
    <w:div w:id="1733381636">
      <w:bodyDiv w:val="1"/>
      <w:marLeft w:val="0"/>
      <w:marRight w:val="0"/>
      <w:marTop w:val="0"/>
      <w:marBottom w:val="0"/>
      <w:divBdr>
        <w:top w:val="none" w:sz="0" w:space="0" w:color="auto"/>
        <w:left w:val="none" w:sz="0" w:space="0" w:color="auto"/>
        <w:bottom w:val="none" w:sz="0" w:space="0" w:color="auto"/>
        <w:right w:val="none" w:sz="0" w:space="0" w:color="auto"/>
      </w:divBdr>
    </w:div>
    <w:div w:id="18870574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ccessart.org.uk/talking-points-charlie-french/" TargetMode="External"/><Relationship Id="rId18" Type="http://schemas.openxmlformats.org/officeDocument/2006/relationships/hyperlink" Target="https://www.accessart.org.uk/expressive-painting-colour-mixing/" TargetMode="External"/><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yperlink" Target="https://www.accessart.org.uk/experimental-mark-making-tools/" TargetMode="External"/><Relationship Id="rId7" Type="http://schemas.openxmlformats.org/officeDocument/2006/relationships/webSettings" Target="webSettings.xml"/><Relationship Id="rId12" Type="http://schemas.openxmlformats.org/officeDocument/2006/relationships/hyperlink" Target="https://www.accessart.org.uk/talking-points-marela-zacarias/" TargetMode="External"/><Relationship Id="rId17" Type="http://schemas.openxmlformats.org/officeDocument/2006/relationships/image" Target="media/image3.png"/><Relationship Id="rId25"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www.accessart.org.uk/talking-points-charlie-french/" TargetMode="External"/><Relationship Id="rId20" Type="http://schemas.openxmlformats.org/officeDocument/2006/relationships/hyperlink" Target="https://www.accessart.org.uk/visual-notes/" TargetMode="External"/><Relationship Id="rId29" Type="http://schemas.openxmlformats.org/officeDocument/2006/relationships/hyperlink" Target="https://www.accessart.org.uk/cri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accessart.org.uk/gestural-mark-making-with-acrylic-paint/" TargetMode="External"/><Relationship Id="rId5" Type="http://schemas.openxmlformats.org/officeDocument/2006/relationships/styles" Target="styles.xml"/><Relationship Id="rId15" Type="http://schemas.openxmlformats.org/officeDocument/2006/relationships/hyperlink" Target="https://www.accessart.org.uk/talking-points-marela-zacarias/" TargetMode="External"/><Relationship Id="rId23" Type="http://schemas.openxmlformats.org/officeDocument/2006/relationships/image" Target="media/image5.png"/><Relationship Id="rId28" Type="http://schemas.openxmlformats.org/officeDocument/2006/relationships/hyperlink" Target="https://www.accessart.org.uk/gestural-mark-making-with-acrylic-paint/" TargetMode="External"/><Relationship Id="rId10" Type="http://schemas.openxmlformats.org/officeDocument/2006/relationships/image" Target="media/image1.png"/><Relationship Id="rId19" Type="http://schemas.openxmlformats.org/officeDocument/2006/relationships/hyperlink" Target="https://www.accessart.org.uk/talking-points-brush-work-of-van-gogh-cezanne/"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ccessart.org.uk/visual-notes/" TargetMode="External"/><Relationship Id="rId22" Type="http://schemas.openxmlformats.org/officeDocument/2006/relationships/image" Target="media/image4.png"/><Relationship Id="rId27" Type="http://schemas.openxmlformats.org/officeDocument/2006/relationships/image" Target="media/image8.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0978715-442c-4fbf-a99b-e1f8b3ca1713">
      <Terms xmlns="http://schemas.microsoft.com/office/infopath/2007/PartnerControls"/>
    </lcf76f155ced4ddcb4097134ff3c332f>
    <TaxCatchAll xmlns="6ce27c7d-324e-4063-bc50-9209ecb60b0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9323AF7635414A95D2DF87CC597A72" ma:contentTypeVersion="16" ma:contentTypeDescription="Create a new document." ma:contentTypeScope="" ma:versionID="21caf5449f52b9522517573db9ce3849">
  <xsd:schema xmlns:xsd="http://www.w3.org/2001/XMLSchema" xmlns:xs="http://www.w3.org/2001/XMLSchema" xmlns:p="http://schemas.microsoft.com/office/2006/metadata/properties" xmlns:ns2="30978715-442c-4fbf-a99b-e1f8b3ca1713" xmlns:ns3="6ce27c7d-324e-4063-bc50-9209ecb60b0f" targetNamespace="http://schemas.microsoft.com/office/2006/metadata/properties" ma:root="true" ma:fieldsID="7640f6243e53b3147880c3d5e0e586d2" ns2:_="" ns3:_="">
    <xsd:import namespace="30978715-442c-4fbf-a99b-e1f8b3ca1713"/>
    <xsd:import namespace="6ce27c7d-324e-4063-bc50-9209ecb60b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8715-442c-4fbf-a99b-e1f8b3ca1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25ced0c-44ce-4fed-8387-52d5210689c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27c7d-324e-4063-bc50-9209ecb60b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71cd73-91b5-4919-bd13-8c441128c0db}" ma:internalName="TaxCatchAll" ma:showField="CatchAllData" ma:web="6ce27c7d-324e-4063-bc50-9209ecb6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D25CC2-8FBE-49A1-877C-F9425D714FC8}">
  <ds:schemaRefs>
    <ds:schemaRef ds:uri="http://schemas.microsoft.com/office/2006/metadata/properties"/>
    <ds:schemaRef ds:uri="http://schemas.microsoft.com/office/infopath/2007/PartnerControls"/>
    <ds:schemaRef ds:uri="30978715-442c-4fbf-a99b-e1f8b3ca1713"/>
    <ds:schemaRef ds:uri="6ce27c7d-324e-4063-bc50-9209ecb60b0f"/>
  </ds:schemaRefs>
</ds:datastoreItem>
</file>

<file path=customXml/itemProps2.xml><?xml version="1.0" encoding="utf-8"?>
<ds:datastoreItem xmlns:ds="http://schemas.openxmlformats.org/officeDocument/2006/customXml" ds:itemID="{C45DA233-963F-423F-8DCE-B9EC6D419732}">
  <ds:schemaRefs>
    <ds:schemaRef ds:uri="http://schemas.microsoft.com/sharepoint/v3/contenttype/forms"/>
  </ds:schemaRefs>
</ds:datastoreItem>
</file>

<file path=customXml/itemProps3.xml><?xml version="1.0" encoding="utf-8"?>
<ds:datastoreItem xmlns:ds="http://schemas.openxmlformats.org/officeDocument/2006/customXml" ds:itemID="{67B93896-0ED6-4EC1-8473-EB0E86178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8715-442c-4fbf-a99b-e1f8b3ca1713"/>
    <ds:schemaRef ds:uri="6ce27c7d-324e-4063-bc50-9209ecb60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1084</Words>
  <Characters>6181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Lee-Ann Gibbons</dc:creator>
  <dc:description/>
  <cp:lastModifiedBy>Claire</cp:lastModifiedBy>
  <cp:revision>3</cp:revision>
  <dcterms:created xsi:type="dcterms:W3CDTF">2023-04-13T16:36:00Z</dcterms:created>
  <dcterms:modified xsi:type="dcterms:W3CDTF">2024-10-23T14:10:00Z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0x0101006A9323AF7635414A95D2DF87CC597A72</vt:lpwstr>
  </property>
</Properties>
</file>